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8CDC" w14:textId="0489B3C0" w:rsidR="00587270" w:rsidRPr="009E6A28" w:rsidRDefault="00A27DF0" w:rsidP="008F740C">
      <w:pPr>
        <w:pStyle w:val="Tytu"/>
        <w:spacing w:line="30" w:lineRule="atLeast"/>
        <w:rPr>
          <w:rFonts w:ascii="Calibri Light" w:hAnsi="Calibri Light"/>
          <w:b w:val="0"/>
          <w:bCs/>
          <w:sz w:val="44"/>
          <w:szCs w:val="44"/>
        </w:rPr>
      </w:pPr>
      <w:r w:rsidRPr="00833231">
        <w:rPr>
          <w:rFonts w:ascii="Calibri Light" w:hAnsi="Calibri Light"/>
          <w:b w:val="0"/>
          <w:bCs/>
          <w:sz w:val="44"/>
          <w:szCs w:val="44"/>
        </w:rPr>
        <w:t xml:space="preserve">Załącznik nr 2 do Uchwały nr </w:t>
      </w:r>
      <w:r w:rsidR="00B76643">
        <w:rPr>
          <w:rFonts w:ascii="Calibri Light" w:hAnsi="Calibri Light"/>
          <w:b w:val="0"/>
          <w:bCs/>
          <w:sz w:val="44"/>
          <w:szCs w:val="44"/>
        </w:rPr>
        <w:t>8</w:t>
      </w:r>
      <w:r w:rsidR="00833231">
        <w:rPr>
          <w:rFonts w:ascii="Calibri Light" w:hAnsi="Calibri Light"/>
          <w:b w:val="0"/>
          <w:bCs/>
          <w:sz w:val="44"/>
          <w:szCs w:val="44"/>
        </w:rPr>
        <w:br/>
      </w:r>
      <w:r w:rsidR="008A7A71" w:rsidRPr="009E6A28">
        <w:rPr>
          <w:rFonts w:ascii="Calibri Light" w:hAnsi="Calibri Light"/>
          <w:b w:val="0"/>
          <w:bCs/>
          <w:sz w:val="44"/>
          <w:szCs w:val="44"/>
        </w:rPr>
        <w:t xml:space="preserve">Kryteria </w:t>
      </w:r>
      <w:r w:rsidR="0011597C" w:rsidRPr="009E6A28">
        <w:rPr>
          <w:rFonts w:ascii="Calibri Light" w:hAnsi="Calibri Light"/>
          <w:b w:val="0"/>
          <w:bCs/>
          <w:sz w:val="44"/>
          <w:szCs w:val="44"/>
        </w:rPr>
        <w:t>dla</w:t>
      </w:r>
      <w:r w:rsidR="003D004A" w:rsidRPr="009E6A28">
        <w:rPr>
          <w:rFonts w:ascii="Calibri Light" w:hAnsi="Calibri Light"/>
          <w:b w:val="0"/>
          <w:bCs/>
          <w:sz w:val="44"/>
          <w:szCs w:val="44"/>
        </w:rPr>
        <w:t xml:space="preserve"> </w:t>
      </w:r>
      <w:r w:rsidR="00DE61F6" w:rsidRPr="009E6A28">
        <w:rPr>
          <w:rFonts w:ascii="Calibri Light" w:hAnsi="Calibri Light"/>
          <w:b w:val="0"/>
          <w:bCs/>
          <w:sz w:val="44"/>
          <w:szCs w:val="44"/>
        </w:rPr>
        <w:t>działania</w:t>
      </w:r>
      <w:r w:rsidR="00632D51" w:rsidRPr="009E6A28">
        <w:rPr>
          <w:rFonts w:ascii="Calibri Light" w:hAnsi="Calibri Light"/>
          <w:b w:val="0"/>
          <w:bCs/>
          <w:sz w:val="44"/>
          <w:szCs w:val="44"/>
        </w:rPr>
        <w:t xml:space="preserve"> 2.3 Cyfrowa dostępność i </w:t>
      </w:r>
      <w:r w:rsidR="008365C5" w:rsidRPr="009E6A28">
        <w:rPr>
          <w:rFonts w:ascii="Calibri Light" w:hAnsi="Calibri Light"/>
          <w:b w:val="0"/>
          <w:bCs/>
          <w:sz w:val="44"/>
          <w:szCs w:val="44"/>
        </w:rPr>
        <w:t xml:space="preserve">ponowne </w:t>
      </w:r>
      <w:r w:rsidR="00DE61F6" w:rsidRPr="009E6A28">
        <w:rPr>
          <w:rFonts w:ascii="Calibri Light" w:hAnsi="Calibri Light"/>
          <w:b w:val="0"/>
          <w:bCs/>
          <w:sz w:val="44"/>
          <w:szCs w:val="44"/>
        </w:rPr>
        <w:t>wykorzystanie</w:t>
      </w:r>
      <w:r w:rsidR="008365C5" w:rsidRPr="009E6A28">
        <w:rPr>
          <w:rFonts w:ascii="Calibri Light" w:hAnsi="Calibri Light"/>
          <w:b w:val="0"/>
          <w:bCs/>
          <w:sz w:val="44"/>
          <w:szCs w:val="44"/>
        </w:rPr>
        <w:t xml:space="preserve"> informacji</w:t>
      </w:r>
      <w:r w:rsidR="00630E94" w:rsidRPr="009E6A28">
        <w:rPr>
          <w:rFonts w:ascii="Calibri Light" w:hAnsi="Calibri Light"/>
          <w:b w:val="0"/>
          <w:bCs/>
          <w:sz w:val="44"/>
          <w:szCs w:val="44"/>
        </w:rPr>
        <w:t xml:space="preserve"> </w:t>
      </w:r>
      <w:r w:rsidR="006402C2" w:rsidRPr="009E6A28">
        <w:rPr>
          <w:rFonts w:ascii="Calibri Light" w:hAnsi="Calibri Light"/>
          <w:b w:val="0"/>
          <w:bCs/>
          <w:sz w:val="44"/>
          <w:szCs w:val="44"/>
        </w:rPr>
        <w:t xml:space="preserve">w programie </w:t>
      </w:r>
      <w:r w:rsidR="008365C5" w:rsidRPr="009E6A28">
        <w:rPr>
          <w:rFonts w:ascii="Calibri Light" w:hAnsi="Calibri Light"/>
          <w:b w:val="0"/>
          <w:bCs/>
          <w:sz w:val="44"/>
          <w:szCs w:val="44"/>
        </w:rPr>
        <w:t>Fundusze Europejskie na Rozwój Cyfrowy 2021-2027</w:t>
      </w:r>
      <w:r w:rsidR="006402C2" w:rsidRPr="009E6A28">
        <w:rPr>
          <w:rFonts w:ascii="Calibri Light" w:hAnsi="Calibri Light"/>
          <w:b w:val="0"/>
          <w:bCs/>
          <w:sz w:val="44"/>
          <w:szCs w:val="44"/>
        </w:rPr>
        <w:t xml:space="preserve"> (FERC) - </w:t>
      </w:r>
      <w:r w:rsidR="00BB2E7D" w:rsidRPr="009E6A28">
        <w:rPr>
          <w:rFonts w:ascii="Calibri Light" w:hAnsi="Calibri Light"/>
          <w:b w:val="0"/>
          <w:bCs/>
          <w:sz w:val="44"/>
          <w:szCs w:val="44"/>
        </w:rPr>
        <w:t>konkurencyjny sposób wyboru projektów</w:t>
      </w:r>
      <w:r w:rsidR="006402C2" w:rsidRPr="009E6A28">
        <w:rPr>
          <w:rFonts w:ascii="Calibri Light" w:hAnsi="Calibri Light"/>
          <w:b w:val="0"/>
          <w:bCs/>
          <w:sz w:val="44"/>
          <w:szCs w:val="44"/>
        </w:rPr>
        <w:t xml:space="preserve"> (</w:t>
      </w:r>
      <w:r w:rsidR="00BB2E7D" w:rsidRPr="009E6A28">
        <w:rPr>
          <w:rFonts w:ascii="Calibri Light" w:hAnsi="Calibri Light"/>
          <w:b w:val="0"/>
          <w:bCs/>
          <w:sz w:val="44"/>
          <w:szCs w:val="44"/>
        </w:rPr>
        <w:t>dla zasobów kultury</w:t>
      </w:r>
      <w:r w:rsidR="006402C2" w:rsidRPr="009E6A28">
        <w:rPr>
          <w:rFonts w:ascii="Calibri Light" w:hAnsi="Calibri Light"/>
          <w:b w:val="0"/>
          <w:bCs/>
          <w:sz w:val="44"/>
          <w:szCs w:val="44"/>
        </w:rPr>
        <w:t>)</w:t>
      </w:r>
      <w:r w:rsidR="00BB2E7D" w:rsidRPr="009E6A28">
        <w:rPr>
          <w:rFonts w:ascii="Calibri Light" w:hAnsi="Calibri Light"/>
          <w:b w:val="0"/>
          <w:bCs/>
          <w:sz w:val="44"/>
          <w:szCs w:val="44"/>
        </w:rPr>
        <w:t xml:space="preserve"> </w:t>
      </w:r>
    </w:p>
    <w:p w14:paraId="79806A1D" w14:textId="34819016" w:rsidR="001F2FB1" w:rsidRPr="008F740C" w:rsidRDefault="001F2FB1" w:rsidP="008F740C">
      <w:pPr>
        <w:pStyle w:val="Nagwek1"/>
        <w:spacing w:before="480" w:after="240" w:line="30" w:lineRule="atLeast"/>
        <w:jc w:val="left"/>
        <w:rPr>
          <w:rFonts w:ascii="Calibri Light" w:hAnsi="Calibri Light"/>
          <w:lang w:eastAsia="en-US"/>
        </w:rPr>
      </w:pPr>
      <w:r w:rsidRPr="008F740C">
        <w:rPr>
          <w:rFonts w:ascii="Calibri Light" w:hAnsi="Calibri Light"/>
          <w:lang w:eastAsia="en-US"/>
        </w:rPr>
        <w:t xml:space="preserve">Kryteria </w:t>
      </w:r>
      <w:r w:rsidRPr="008F740C">
        <w:rPr>
          <w:rFonts w:ascii="Calibri Light" w:hAnsi="Calibri Light"/>
          <w:szCs w:val="28"/>
          <w:lang w:eastAsia="en-US"/>
        </w:rPr>
        <w:t>formalne</w:t>
      </w:r>
    </w:p>
    <w:tbl>
      <w:tblPr>
        <w:tblStyle w:val="Tabela-Siatka"/>
        <w:tblW w:w="14240" w:type="dxa"/>
        <w:tblLayout w:type="fixed"/>
        <w:tblLook w:val="04A0" w:firstRow="1" w:lastRow="0" w:firstColumn="1" w:lastColumn="0" w:noHBand="0" w:noVBand="1"/>
      </w:tblPr>
      <w:tblGrid>
        <w:gridCol w:w="838"/>
        <w:gridCol w:w="2985"/>
        <w:gridCol w:w="8720"/>
        <w:gridCol w:w="1697"/>
      </w:tblGrid>
      <w:tr w:rsidR="00D5521A" w:rsidRPr="00654998" w14:paraId="20CE5A81" w14:textId="77777777" w:rsidTr="009E6A28">
        <w:trPr>
          <w:trHeight w:val="598"/>
          <w:tblHeader/>
        </w:trPr>
        <w:tc>
          <w:tcPr>
            <w:tcW w:w="838" w:type="dxa"/>
          </w:tcPr>
          <w:p w14:paraId="0A2102BE" w14:textId="77777777" w:rsidR="001E3BC8" w:rsidRPr="00C33796" w:rsidRDefault="001E3BC8" w:rsidP="008F740C">
            <w:pPr>
              <w:spacing w:before="360" w:after="360" w:line="30" w:lineRule="atLeast"/>
              <w:jc w:val="center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Lp.</w:t>
            </w:r>
          </w:p>
        </w:tc>
        <w:tc>
          <w:tcPr>
            <w:tcW w:w="2985" w:type="dxa"/>
          </w:tcPr>
          <w:p w14:paraId="2F72E214" w14:textId="77777777" w:rsidR="001E3BC8" w:rsidRPr="00C33796" w:rsidRDefault="001E3BC8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Nazwa kryterium</w:t>
            </w:r>
          </w:p>
        </w:tc>
        <w:tc>
          <w:tcPr>
            <w:tcW w:w="8720" w:type="dxa"/>
          </w:tcPr>
          <w:p w14:paraId="6557F5CD" w14:textId="77777777" w:rsidR="001E3BC8" w:rsidRPr="00C33796" w:rsidRDefault="00D869D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 xml:space="preserve">Definicja </w:t>
            </w:r>
            <w:r w:rsidR="001E3BC8"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kryterium</w:t>
            </w:r>
          </w:p>
        </w:tc>
        <w:tc>
          <w:tcPr>
            <w:tcW w:w="1697" w:type="dxa"/>
          </w:tcPr>
          <w:p w14:paraId="40694023" w14:textId="7694317D" w:rsidR="0079286D" w:rsidRPr="00C33796" w:rsidRDefault="001E3BC8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Opis</w:t>
            </w:r>
            <w:r w:rsidR="00FE5495"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 xml:space="preserve"> </w:t>
            </w:r>
            <w:r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znaczenia kryterium</w:t>
            </w:r>
          </w:p>
        </w:tc>
      </w:tr>
      <w:tr w:rsidR="00D5521A" w:rsidRPr="00654998" w14:paraId="6BCF60D8" w14:textId="77777777" w:rsidTr="009E6A28">
        <w:trPr>
          <w:trHeight w:val="800"/>
        </w:trPr>
        <w:tc>
          <w:tcPr>
            <w:tcW w:w="838" w:type="dxa"/>
          </w:tcPr>
          <w:p w14:paraId="6E679374" w14:textId="0DBBCF14" w:rsidR="00C1638B" w:rsidRPr="00C33796" w:rsidRDefault="00C1638B" w:rsidP="008F740C">
            <w:pPr>
              <w:spacing w:before="360" w:after="360" w:line="30" w:lineRule="atLeast"/>
              <w:jc w:val="center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1</w:t>
            </w:r>
          </w:p>
        </w:tc>
        <w:tc>
          <w:tcPr>
            <w:tcW w:w="2985" w:type="dxa"/>
          </w:tcPr>
          <w:p w14:paraId="1690ACCC" w14:textId="21C4A516" w:rsidR="00C1638B" w:rsidRPr="00C33796" w:rsidRDefault="00C1638B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Złożenie Wniosku o dofinansowanie w odpowiedniej formie</w:t>
            </w:r>
          </w:p>
        </w:tc>
        <w:tc>
          <w:tcPr>
            <w:tcW w:w="8720" w:type="dxa"/>
          </w:tcPr>
          <w:p w14:paraId="4741D810" w14:textId="3AF12190" w:rsidR="00C1638B" w:rsidRPr="00C33796" w:rsidRDefault="002150B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W ramach kryterium weryfikowane jest czy </w:t>
            </w:r>
            <w:r w:rsidR="00C1638B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Wnioskodawca złożył podpisany przez upoważnioną osobę/osoby wniosek o dofinansowanie w postaci elektronicznej zgodnie z wymaganiami określonymi w regulaminie wyboru projektów.</w:t>
            </w:r>
          </w:p>
        </w:tc>
        <w:tc>
          <w:tcPr>
            <w:tcW w:w="1697" w:type="dxa"/>
          </w:tcPr>
          <w:p w14:paraId="13503BF8" w14:textId="6CE90353" w:rsidR="00630E94" w:rsidRPr="00C33796" w:rsidRDefault="00191EEB" w:rsidP="008F740C">
            <w:pPr>
              <w:spacing w:before="360"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440AC25E" w14:textId="0819459B" w:rsidR="00C1638B" w:rsidRPr="00C33796" w:rsidRDefault="00630E9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D5521A" w:rsidRPr="00654998" w14:paraId="259CA255" w14:textId="77777777" w:rsidTr="009E6A28">
        <w:trPr>
          <w:trHeight w:val="800"/>
        </w:trPr>
        <w:tc>
          <w:tcPr>
            <w:tcW w:w="838" w:type="dxa"/>
          </w:tcPr>
          <w:p w14:paraId="4A6FE419" w14:textId="26BA57B7" w:rsidR="00C1638B" w:rsidRPr="00C33796" w:rsidRDefault="00C1638B" w:rsidP="008F740C">
            <w:pPr>
              <w:spacing w:before="360" w:after="360" w:line="30" w:lineRule="atLeast"/>
              <w:jc w:val="center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985" w:type="dxa"/>
          </w:tcPr>
          <w:p w14:paraId="418E7B02" w14:textId="161442A0" w:rsidR="00C1638B" w:rsidRPr="00C33796" w:rsidRDefault="00C1638B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Kompletność dokumentacji wymaganej na etapie aplikowania</w:t>
            </w:r>
          </w:p>
        </w:tc>
        <w:tc>
          <w:tcPr>
            <w:tcW w:w="8720" w:type="dxa"/>
          </w:tcPr>
          <w:p w14:paraId="317F0DC1" w14:textId="77777777" w:rsidR="002150B4" w:rsidRPr="00C33796" w:rsidRDefault="002150B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 ramach kryterium weryfikowane jest czy:</w:t>
            </w:r>
          </w:p>
          <w:p w14:paraId="475521C8" w14:textId="64309EF7" w:rsidR="00C1638B" w:rsidRPr="00C33796" w:rsidRDefault="00C1638B" w:rsidP="008F740C">
            <w:pPr>
              <w:pStyle w:val="Akapitzlist"/>
              <w:numPr>
                <w:ilvl w:val="0"/>
                <w:numId w:val="18"/>
              </w:num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Wnioskodawca złożył wypełniony we wszystkich wymaganych polach wniosek o dofinansowanie wraz z kompletem wymaganych czytelnych załączników.</w:t>
            </w:r>
          </w:p>
          <w:p w14:paraId="2152AD39" w14:textId="77777777" w:rsidR="00C1638B" w:rsidRPr="00C33796" w:rsidRDefault="00B43F3C" w:rsidP="008F740C">
            <w:pPr>
              <w:pStyle w:val="Akapitzlist"/>
              <w:numPr>
                <w:ilvl w:val="0"/>
                <w:numId w:val="18"/>
              </w:num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</w:t>
            </w:r>
            <w:r w:rsidR="00C1638B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e wniosku o dofinansowanie, w oświadczeniach oraz w załącznikach do wniosku nie występują istotne rozbieżności: w szczególności wartość budżetu projektu, wskaźniki projektu.</w:t>
            </w:r>
          </w:p>
          <w:p w14:paraId="1211D319" w14:textId="3BB24665" w:rsidR="007B6333" w:rsidRPr="00C33796" w:rsidRDefault="007B633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(projekt musi uzyskać pozytywną ocenę we wszystkich punktach)</w:t>
            </w:r>
          </w:p>
        </w:tc>
        <w:tc>
          <w:tcPr>
            <w:tcW w:w="1697" w:type="dxa"/>
          </w:tcPr>
          <w:p w14:paraId="38015D0A" w14:textId="6CEBDC99" w:rsidR="00630E94" w:rsidRPr="00C33796" w:rsidRDefault="00191EEB" w:rsidP="008F740C">
            <w:pPr>
              <w:spacing w:before="360"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50DC119D" w14:textId="275B2027" w:rsidR="00C1638B" w:rsidRPr="00C33796" w:rsidRDefault="00630E9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5650E3" w:rsidRPr="00654998" w14:paraId="7CF73DC9" w14:textId="77777777" w:rsidTr="009E6A28">
        <w:tc>
          <w:tcPr>
            <w:tcW w:w="838" w:type="dxa"/>
          </w:tcPr>
          <w:p w14:paraId="5EE98B7B" w14:textId="732EC3B9" w:rsidR="005650E3" w:rsidRPr="00C33796" w:rsidRDefault="005650E3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3</w:t>
            </w:r>
          </w:p>
        </w:tc>
        <w:tc>
          <w:tcPr>
            <w:tcW w:w="2985" w:type="dxa"/>
          </w:tcPr>
          <w:p w14:paraId="4098CC2B" w14:textId="47F95EEA" w:rsidR="005650E3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Pozytywna ocena Komitetu Rady Ministrów do spraw Cyfryzacji (KRMC)</w:t>
            </w:r>
          </w:p>
        </w:tc>
        <w:tc>
          <w:tcPr>
            <w:tcW w:w="8720" w:type="dxa"/>
          </w:tcPr>
          <w:p w14:paraId="40DD6955" w14:textId="08D5386B" w:rsidR="005650E3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W ramach kryterium weryfikowane jest czy Opinia Komitetu Rady Ministrów ds. Cyfryzacji wydana dla ocenianego projektu jest pozytywna i wydana została nie później niż w dniu złożenia wniosku o dofinansowanie</w:t>
            </w:r>
            <w:r w:rsidR="00F3701C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i nie wcześniej niż </w:t>
            </w:r>
            <w:r w:rsidR="00F3701C" w:rsidRPr="00863461">
              <w:rPr>
                <w:rFonts w:asciiTheme="minorHAnsi" w:eastAsia="Calibri" w:hAnsiTheme="minorHAnsi" w:cstheme="minorHAnsi"/>
                <w:sz w:val="24"/>
                <w:lang w:eastAsia="en-US"/>
              </w:rPr>
              <w:t>9 miesięcy</w:t>
            </w:r>
            <w:r w:rsidR="00F3701C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przed dniem złożenia wniosku </w:t>
            </w: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59709042" w14:textId="0B086B8F" w:rsidR="005650E3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091EC84F" w14:textId="4E5B2172" w:rsidR="005650E3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5650E3" w:rsidRPr="00654998" w14:paraId="51173EE9" w14:textId="77777777" w:rsidTr="009E6A28">
        <w:tc>
          <w:tcPr>
            <w:tcW w:w="838" w:type="dxa"/>
          </w:tcPr>
          <w:p w14:paraId="6E07FD2F" w14:textId="76960344" w:rsidR="005650E3" w:rsidRPr="00C33796" w:rsidRDefault="005650E3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4</w:t>
            </w:r>
          </w:p>
        </w:tc>
        <w:tc>
          <w:tcPr>
            <w:tcW w:w="2985" w:type="dxa"/>
          </w:tcPr>
          <w:p w14:paraId="4388D7A7" w14:textId="043F3AAC" w:rsidR="005650E3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Kwalifikowalność </w:t>
            </w:r>
            <w:r w:rsidR="00BE7716">
              <w:rPr>
                <w:rFonts w:asciiTheme="minorHAnsi" w:eastAsia="Calibri" w:hAnsiTheme="minorHAnsi" w:cstheme="minorHAnsi"/>
                <w:sz w:val="24"/>
                <w:lang w:eastAsia="en-US"/>
              </w:rPr>
              <w:t>W</w:t>
            </w: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nioskodawcy/</w:t>
            </w:r>
            <w:r w:rsidR="00455F20">
              <w:rPr>
                <w:rFonts w:asciiTheme="minorHAnsi" w:eastAsia="Calibri" w:hAnsiTheme="minorHAnsi" w:cstheme="minorHAnsi"/>
                <w:sz w:val="24"/>
                <w:lang w:eastAsia="en-US"/>
              </w:rPr>
              <w:t>P</w:t>
            </w:r>
            <w:r w:rsidR="00455F20"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artnerów</w:t>
            </w:r>
          </w:p>
        </w:tc>
        <w:tc>
          <w:tcPr>
            <w:tcW w:w="8720" w:type="dxa"/>
          </w:tcPr>
          <w:p w14:paraId="3E51F6B2" w14:textId="26E5A42E" w:rsidR="00CD47F7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 ramach kryterium weryfikowane jest czy Wnioskodawca</w:t>
            </w:r>
            <w:r w:rsidR="0090630A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oraz Partner (jeśli dotyczy)</w:t>
            </w: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</w:t>
            </w:r>
            <w:r w:rsidR="00BA659B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jest</w:t>
            </w: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podmiot</w:t>
            </w:r>
            <w:r w:rsidR="00BA659B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e</w:t>
            </w: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m kwalifikującym się do wsparcia w ramach działania 2.</w:t>
            </w:r>
            <w:r w:rsidR="002C1E8F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3</w:t>
            </w:r>
            <w:r w:rsidR="002C1E8F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</w:t>
            </w: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FERC, zgodnie z</w:t>
            </w:r>
            <w:r w:rsidR="00BA659B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</w:t>
            </w:r>
            <w:r w:rsidR="00CD47F7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lastRenderedPageBreak/>
              <w:t>Szczegółowym Opisem Priorytetów Programu Fundusze Europejskie na Rozwój Cyfrowy na lata 2021-2027 (SZOP).</w:t>
            </w:r>
            <w:r w:rsidR="00CD47F7" w:rsidRPr="00C33796">
              <w:rPr>
                <w:rFonts w:asciiTheme="minorHAnsi" w:eastAsia="Calibri" w:hAnsiTheme="minorHAnsi" w:cstheme="minorHAnsi"/>
                <w:bCs/>
                <w:sz w:val="24"/>
                <w:vertAlign w:val="superscript"/>
                <w:lang w:eastAsia="en-US"/>
              </w:rPr>
              <w:footnoteReference w:id="1"/>
            </w:r>
          </w:p>
          <w:p w14:paraId="73C60AF0" w14:textId="6C63BA1A" w:rsidR="00E6058B" w:rsidRPr="00C33796" w:rsidRDefault="00E6058B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</w:p>
        </w:tc>
        <w:tc>
          <w:tcPr>
            <w:tcW w:w="1697" w:type="dxa"/>
          </w:tcPr>
          <w:p w14:paraId="601B83F0" w14:textId="2CB7C086" w:rsidR="005650E3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539D356B" w14:textId="37234BB1" w:rsidR="005650E3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(niespełnienie kryterium </w:t>
            </w: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oznacza odrzucenie wniosku)</w:t>
            </w:r>
          </w:p>
        </w:tc>
      </w:tr>
      <w:tr w:rsidR="0094112D" w:rsidRPr="00654998" w14:paraId="597670F2" w14:textId="77777777" w:rsidTr="009E6A28">
        <w:tc>
          <w:tcPr>
            <w:tcW w:w="838" w:type="dxa"/>
          </w:tcPr>
          <w:p w14:paraId="1F3B2B22" w14:textId="0C420B71" w:rsidR="0094112D" w:rsidRPr="00C33796" w:rsidRDefault="0094112D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2985" w:type="dxa"/>
          </w:tcPr>
          <w:p w14:paraId="3BF27073" w14:textId="60E833CF" w:rsidR="0094112D" w:rsidRPr="00C33796" w:rsidRDefault="0094112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Realizacja projektu mieści się w ramach czasowych FERC</w:t>
            </w:r>
          </w:p>
        </w:tc>
        <w:tc>
          <w:tcPr>
            <w:tcW w:w="8720" w:type="dxa"/>
          </w:tcPr>
          <w:p w14:paraId="5ED0AEFD" w14:textId="01E8F82C" w:rsidR="0094112D" w:rsidRPr="00C33796" w:rsidRDefault="0094112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hAnsiTheme="minorHAnsi" w:cstheme="minorHAnsi"/>
                <w:color w:val="000000"/>
                <w:sz w:val="24"/>
              </w:rPr>
              <w:t>W ramach kryterium weryfikowane jest czy termin rozpoczęcia i zakończania realizacji projektu mieści się w ramach czasowych FERC, określonych datami od 1 stycznia 2021 r. do 31 grudnia 2029 r.</w:t>
            </w:r>
          </w:p>
        </w:tc>
        <w:tc>
          <w:tcPr>
            <w:tcW w:w="1697" w:type="dxa"/>
          </w:tcPr>
          <w:p w14:paraId="133F638F" w14:textId="3B49C59B" w:rsidR="0094112D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06D5F721" w14:textId="01DB2637" w:rsidR="0094112D" w:rsidRPr="00C33796" w:rsidRDefault="0094112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CB2AD4" w:rsidRPr="00654998" w14:paraId="0247081C" w14:textId="77777777" w:rsidTr="009E6A28">
        <w:tc>
          <w:tcPr>
            <w:tcW w:w="838" w:type="dxa"/>
          </w:tcPr>
          <w:p w14:paraId="16BEB742" w14:textId="0F1E4328" w:rsidR="00CB2AD4" w:rsidRPr="00C33796" w:rsidRDefault="00CB2AD4" w:rsidP="008F740C">
            <w:pPr>
              <w:pStyle w:val="Akapitzlist"/>
              <w:tabs>
                <w:tab w:val="left" w:pos="318"/>
              </w:tabs>
              <w:spacing w:before="360" w:after="360" w:line="30" w:lineRule="atLeast"/>
              <w:ind w:left="786" w:hanging="468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6</w:t>
            </w:r>
          </w:p>
        </w:tc>
        <w:tc>
          <w:tcPr>
            <w:tcW w:w="2985" w:type="dxa"/>
          </w:tcPr>
          <w:p w14:paraId="2D891E5E" w14:textId="49B79331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Prawidłowość określenia kwoty wsparcia</w:t>
            </w:r>
          </w:p>
        </w:tc>
        <w:tc>
          <w:tcPr>
            <w:tcW w:w="8720" w:type="dxa"/>
          </w:tcPr>
          <w:p w14:paraId="005EC941" w14:textId="26CB2DC7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W ramach kryterium weryfikowane jest czy wnioskowany procent poziomu dofinansowania UE w projekcie nie przekracza maksymalnego procentu wskazanego dla Działania 2.3 FERC w Szczegółowym Opisie  Priorytetów Programu Fundusze Europejskie na Rozwój Cyfrowy 2021-2027.</w:t>
            </w:r>
          </w:p>
        </w:tc>
        <w:tc>
          <w:tcPr>
            <w:tcW w:w="1697" w:type="dxa"/>
          </w:tcPr>
          <w:p w14:paraId="082B0914" w14:textId="5C77754D" w:rsidR="00CB2AD4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4F5B7291" w14:textId="76080094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(niespełnienie kryterium oznacza </w:t>
            </w: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odrzucenie wniosku)</w:t>
            </w:r>
          </w:p>
        </w:tc>
      </w:tr>
      <w:tr w:rsidR="006B4F2C" w:rsidRPr="00654998" w14:paraId="01A6D511" w14:textId="77777777" w:rsidTr="009E6A28">
        <w:tc>
          <w:tcPr>
            <w:tcW w:w="838" w:type="dxa"/>
          </w:tcPr>
          <w:p w14:paraId="2B6137D6" w14:textId="484E77FD" w:rsidR="006B4F2C" w:rsidRPr="00C33796" w:rsidRDefault="006B4F2C" w:rsidP="008F740C">
            <w:pPr>
              <w:pStyle w:val="Akapitzlist"/>
              <w:tabs>
                <w:tab w:val="left" w:pos="318"/>
              </w:tabs>
              <w:spacing w:before="360" w:after="360" w:line="30" w:lineRule="atLeast"/>
              <w:ind w:left="786" w:hanging="468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2985" w:type="dxa"/>
          </w:tcPr>
          <w:p w14:paraId="4BA7D50C" w14:textId="76971CCD" w:rsidR="006B4F2C" w:rsidRPr="00C33796" w:rsidRDefault="006B4F2C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Wpisywanie się projektu we właściwe działanie</w:t>
            </w:r>
          </w:p>
        </w:tc>
        <w:tc>
          <w:tcPr>
            <w:tcW w:w="8720" w:type="dxa"/>
          </w:tcPr>
          <w:p w14:paraId="00A51211" w14:textId="0D6002B9" w:rsidR="006B4F2C" w:rsidRPr="00C33796" w:rsidRDefault="006B4F2C" w:rsidP="008F740C">
            <w:pPr>
              <w:spacing w:line="30" w:lineRule="atLeast"/>
              <w:rPr>
                <w:rFonts w:asciiTheme="minorHAnsi" w:hAnsiTheme="minorHAnsi" w:cstheme="minorHAnsi"/>
                <w:sz w:val="24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W ramach kryterium weryfikuje się czy projekt wpisuje się we właściwe działanie, zgodnie z opisem działania 2.3 Cyfrowa dostępność i ponowne wykorzystanie informacji w Szczegółowym Opisie Priorytetów Programu Funduszu Europejskiego na Rozwój Cyfrowy na lata 2021-2027 oraz regulaminem wyboru projektów.</w:t>
            </w:r>
          </w:p>
        </w:tc>
        <w:tc>
          <w:tcPr>
            <w:tcW w:w="1697" w:type="dxa"/>
          </w:tcPr>
          <w:p w14:paraId="03BB7FDD" w14:textId="1128AAB5" w:rsidR="006B4F2C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57B2CE72" w14:textId="4B24EBD8" w:rsidR="006B4F2C" w:rsidRPr="00C33796" w:rsidRDefault="006B4F2C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CB2AD4" w:rsidRPr="00654998" w14:paraId="5EBDB815" w14:textId="77777777" w:rsidTr="009E6A28">
        <w:tc>
          <w:tcPr>
            <w:tcW w:w="838" w:type="dxa"/>
          </w:tcPr>
          <w:p w14:paraId="6630BFFC" w14:textId="4069691F" w:rsidR="00CB2AD4" w:rsidRPr="00C33796" w:rsidRDefault="00525FF6" w:rsidP="008F740C">
            <w:pPr>
              <w:pStyle w:val="Akapitzlist"/>
              <w:tabs>
                <w:tab w:val="left" w:pos="318"/>
              </w:tabs>
              <w:spacing w:before="360" w:after="360" w:line="30" w:lineRule="atLeast"/>
              <w:ind w:left="786" w:hanging="468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8</w:t>
            </w:r>
          </w:p>
        </w:tc>
        <w:tc>
          <w:tcPr>
            <w:tcW w:w="2985" w:type="dxa"/>
          </w:tcPr>
          <w:p w14:paraId="77421AD5" w14:textId="312D0BB6" w:rsidR="00CB2AD4" w:rsidRPr="00C33796" w:rsidRDefault="008E1E4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Brak podlegania wykluczeniu z ubiegania się o dofinansowanie</w:t>
            </w:r>
          </w:p>
        </w:tc>
        <w:tc>
          <w:tcPr>
            <w:tcW w:w="8720" w:type="dxa"/>
          </w:tcPr>
          <w:p w14:paraId="25B58147" w14:textId="77777777" w:rsidR="008E1E44" w:rsidRPr="00C33796" w:rsidRDefault="008E1E44" w:rsidP="008F740C">
            <w:pPr>
              <w:spacing w:line="30" w:lineRule="atLeast"/>
              <w:rPr>
                <w:rFonts w:asciiTheme="minorHAnsi" w:hAnsiTheme="minorHAnsi" w:cstheme="minorHAnsi"/>
                <w:sz w:val="24"/>
              </w:rPr>
            </w:pPr>
            <w:r w:rsidRPr="00C33796">
              <w:rPr>
                <w:rFonts w:asciiTheme="minorHAnsi" w:hAnsiTheme="minorHAnsi" w:cstheme="minorHAnsi"/>
                <w:sz w:val="24"/>
              </w:rPr>
              <w:t xml:space="preserve">W ramach kryterium weryfikowane jest zapewnienie przez Wnioskodawcę i Partnerów (jeśli dotyczy) w formie oświadczenia Wnioskodawcy i Partnerów (jeśli dotyczy), że są uprawnieni do ubiegania się o przyznanie dofinansowania z uwagi na to, że: </w:t>
            </w:r>
          </w:p>
          <w:p w14:paraId="4559CEAA" w14:textId="77777777" w:rsidR="008E1E44" w:rsidRPr="00C33796" w:rsidRDefault="008E1E44" w:rsidP="008F740C">
            <w:pPr>
              <w:numPr>
                <w:ilvl w:val="0"/>
                <w:numId w:val="20"/>
              </w:numPr>
              <w:spacing w:line="30" w:lineRule="atLeast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nie podlegają wykluczeniu z możliwości otrzymania dofinansowania na podstawie art. 207 ust. 4 ustawy z dnia 27 sierpnia 2009 r. o finansach publicznych (Dz. U. 2022 r. poz. 1634 z </w:t>
            </w:r>
            <w:proofErr w:type="spellStart"/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>późn</w:t>
            </w:r>
            <w:proofErr w:type="spellEnd"/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>. zm.);</w:t>
            </w:r>
          </w:p>
          <w:p w14:paraId="215A2B66" w14:textId="77777777" w:rsidR="008E1E44" w:rsidRPr="00C33796" w:rsidRDefault="008E1E44" w:rsidP="008F740C">
            <w:pPr>
              <w:numPr>
                <w:ilvl w:val="0"/>
                <w:numId w:val="20"/>
              </w:numPr>
              <w:spacing w:line="30" w:lineRule="atLeast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nie podlegają wykluczeniu z możliwości otrzymania dofinansowania na podstawie art. 9 ust. 1 pkt 2a ustawy z dnia 28 października 2002 r. o odpowiedzialności podmiotów zbiorowych za czyny zabronione pod groźbą kary (Dz. U. 2020 r. poz. 358 z </w:t>
            </w:r>
            <w:proofErr w:type="spellStart"/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>późn</w:t>
            </w:r>
            <w:proofErr w:type="spellEnd"/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>. zm.) – nie dotyczy jednostek organizacyjnych Skarbu Państwa;</w:t>
            </w:r>
          </w:p>
          <w:p w14:paraId="576C683F" w14:textId="1411B6AC" w:rsidR="00CB2AD4" w:rsidRPr="00C33796" w:rsidRDefault="008E1E44" w:rsidP="008F740C">
            <w:pPr>
              <w:numPr>
                <w:ilvl w:val="0"/>
                <w:numId w:val="20"/>
              </w:numPr>
              <w:spacing w:line="30" w:lineRule="atLeast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nie zastosowano wobec nich środków na podstawie art. 1 </w:t>
            </w:r>
            <w:r w:rsidRPr="00C33796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ustawy z dnia 13 kwietnia 2022 r. o szczególnych rozwiązaniach w zakresie przeciwdziałania </w:t>
            </w:r>
            <w:r w:rsidRPr="00C33796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lastRenderedPageBreak/>
              <w:t>wspieraniu agresji na Ukrainę oraz służących ochronie bezpieczeństwa narodowego</w:t>
            </w:r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(Dz. U. poz. 835)</w:t>
            </w:r>
            <w:r w:rsidRPr="00C33796">
              <w:rPr>
                <w:rFonts w:asciiTheme="minorHAnsi" w:hAnsiTheme="minorHAnsi" w:cstheme="minorHAnsi"/>
                <w:bCs/>
                <w:iCs/>
                <w:color w:val="365F91" w:themeColor="accent1" w:themeShade="BF"/>
                <w:sz w:val="24"/>
              </w:rPr>
              <w:t>.</w:t>
            </w:r>
          </w:p>
          <w:p w14:paraId="7C5D5692" w14:textId="23E7B5C4" w:rsidR="00447B50" w:rsidRPr="00C33796" w:rsidRDefault="00447B50" w:rsidP="008F740C">
            <w:pPr>
              <w:spacing w:line="30" w:lineRule="atLeast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33796">
              <w:rPr>
                <w:rFonts w:asciiTheme="minorHAnsi" w:hAnsiTheme="minorHAnsi" w:cstheme="minorHAnsi"/>
                <w:sz w:val="24"/>
              </w:rPr>
              <w:t>(projekt musi uzyskać pozytywną ocenę we wszystkich punktach)</w:t>
            </w:r>
          </w:p>
        </w:tc>
        <w:tc>
          <w:tcPr>
            <w:tcW w:w="1697" w:type="dxa"/>
          </w:tcPr>
          <w:p w14:paraId="23CF2397" w14:textId="0DE57D3D" w:rsidR="00CB2AD4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5C9517C5" w14:textId="77777777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CB2AD4" w:rsidRPr="00654998" w14:paraId="5FA4C913" w14:textId="77777777" w:rsidTr="009E6A28">
        <w:tc>
          <w:tcPr>
            <w:tcW w:w="838" w:type="dxa"/>
          </w:tcPr>
          <w:p w14:paraId="71209F51" w14:textId="5C903AED" w:rsidR="00CB2AD4" w:rsidRPr="00C33796" w:rsidRDefault="00A70BEE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9</w:t>
            </w:r>
          </w:p>
        </w:tc>
        <w:tc>
          <w:tcPr>
            <w:tcW w:w="2985" w:type="dxa"/>
          </w:tcPr>
          <w:p w14:paraId="0B8CEC1A" w14:textId="7095C7B1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Zgodność z przepisami art. 63 ust. 6 i art. 73 ust. 2 lit. f) i h) Rozporządzenia Parlamentu Europejskiego i Rady (UE) nr 2021/1060 z dnia 24 czerwca 2021 r.</w:t>
            </w:r>
            <w:r w:rsidR="00A70BEE"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8720" w:type="dxa"/>
          </w:tcPr>
          <w:p w14:paraId="56F2402C" w14:textId="6D7209B6" w:rsidR="00CB2AD4" w:rsidRPr="00C33796" w:rsidRDefault="00C6140E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W ramach kryterium weryfikowane jest </w:t>
            </w:r>
            <w:r w:rsidR="00CB2AD4"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zapewnienie przez Wnioskodawcę w formie oświadczenia, że:</w:t>
            </w:r>
          </w:p>
          <w:p w14:paraId="2694CAED" w14:textId="22C7DF75" w:rsidR="00CB2AD4" w:rsidRPr="00C33796" w:rsidRDefault="00CB2AD4" w:rsidP="008F740C">
            <w:pPr>
              <w:pStyle w:val="Akapitzlist"/>
              <w:numPr>
                <w:ilvl w:val="0"/>
                <w:numId w:val="21"/>
              </w:num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projekt nie został zakończony w rozumieniu art. 63 ust. 6,</w:t>
            </w:r>
          </w:p>
          <w:p w14:paraId="3539B200" w14:textId="170BD131" w:rsidR="00CB2AD4" w:rsidRPr="00C33796" w:rsidRDefault="00CB2AD4" w:rsidP="008F740C">
            <w:pPr>
              <w:pStyle w:val="Akapitzlist"/>
              <w:numPr>
                <w:ilvl w:val="0"/>
                <w:numId w:val="21"/>
              </w:num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f),</w:t>
            </w:r>
          </w:p>
          <w:p w14:paraId="455A47D3" w14:textId="1BA52D90" w:rsidR="00CB2AD4" w:rsidRPr="00C33796" w:rsidRDefault="00CB2AD4" w:rsidP="008F740C">
            <w:pPr>
              <w:pStyle w:val="Akapitzlist"/>
              <w:numPr>
                <w:ilvl w:val="0"/>
                <w:numId w:val="21"/>
              </w:num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h)</w:t>
            </w:r>
            <w:r w:rsidR="00A70BEE"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,</w:t>
            </w:r>
          </w:p>
          <w:p w14:paraId="384A56B8" w14:textId="75C5B6D7" w:rsidR="00C067C8" w:rsidRPr="00C33796" w:rsidRDefault="00C067C8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(projekt musi uzyskać pozytywną ocenę we wszystkich punktach)</w:t>
            </w:r>
          </w:p>
        </w:tc>
        <w:tc>
          <w:tcPr>
            <w:tcW w:w="1697" w:type="dxa"/>
          </w:tcPr>
          <w:p w14:paraId="16EDB04E" w14:textId="3334D34E" w:rsidR="00CB2AD4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3791638C" w14:textId="77777777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CB2AD4" w:rsidRPr="00654998" w14:paraId="4E9FA936" w14:textId="77777777" w:rsidTr="009E6A28">
        <w:tc>
          <w:tcPr>
            <w:tcW w:w="838" w:type="dxa"/>
          </w:tcPr>
          <w:p w14:paraId="685D27F5" w14:textId="2F7BB9EF" w:rsidR="00CB2AD4" w:rsidRPr="00092542" w:rsidRDefault="00CB2AD4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10</w:t>
            </w:r>
          </w:p>
        </w:tc>
        <w:tc>
          <w:tcPr>
            <w:tcW w:w="2985" w:type="dxa"/>
          </w:tcPr>
          <w:p w14:paraId="58D2D611" w14:textId="2F47AF0C" w:rsidR="00CB2AD4" w:rsidRPr="00092542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Brak podwójnego finansowania</w:t>
            </w:r>
          </w:p>
        </w:tc>
        <w:tc>
          <w:tcPr>
            <w:tcW w:w="8720" w:type="dxa"/>
          </w:tcPr>
          <w:p w14:paraId="1AB4BB13" w14:textId="77777777" w:rsidR="007F4036" w:rsidRPr="00092542" w:rsidRDefault="007F4036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W ramach kryterium weryfikowane jest czy Wnioskodawca i Partnerzy (jeśli dotyczy) nie otrzymali już finansowania na ten sam cel, na te same wydatki w ramach innych unijnych programów, instrumentów, funduszy w ramach budżetu Unii Europejskiej </w:t>
            </w: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lastRenderedPageBreak/>
              <w:t>oraz środków publicznych na realizację zakresu prac zakładanego w ramach wniosku o dofinansowanie.</w:t>
            </w:r>
          </w:p>
          <w:p w14:paraId="24DA0531" w14:textId="22797982" w:rsidR="00CB2AD4" w:rsidRPr="00092542" w:rsidRDefault="007F4036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Weryfikacja na etapie oceny wniosku o dofinasowanie będzie obejmować oświadczenie o braku podwójnego finansowania projektu złożone przez Wnioskodawcę i Partnerów (jeśli dotyczy).</w:t>
            </w:r>
          </w:p>
        </w:tc>
        <w:tc>
          <w:tcPr>
            <w:tcW w:w="1697" w:type="dxa"/>
          </w:tcPr>
          <w:p w14:paraId="5B05F53A" w14:textId="0FCCCFCF" w:rsidR="00CB2AD4" w:rsidRPr="00092542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0E9D9667" w14:textId="77777777" w:rsidR="00CB2AD4" w:rsidRPr="00092542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(niespełnienie kryterium </w:t>
            </w: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oznacza odrzucenie wniosku)</w:t>
            </w:r>
          </w:p>
        </w:tc>
      </w:tr>
      <w:tr w:rsidR="00091FA0" w:rsidRPr="00654998" w14:paraId="4516E29D" w14:textId="77777777" w:rsidTr="009E6A28">
        <w:tc>
          <w:tcPr>
            <w:tcW w:w="838" w:type="dxa"/>
          </w:tcPr>
          <w:p w14:paraId="4C3606DB" w14:textId="3DF5EFAF" w:rsidR="00091FA0" w:rsidRPr="00092542" w:rsidRDefault="00E756D4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  <w:sz w:val="24"/>
                <w:lang w:eastAsia="en-US"/>
              </w:rPr>
              <w:t>1</w:t>
            </w:r>
          </w:p>
        </w:tc>
        <w:tc>
          <w:tcPr>
            <w:tcW w:w="2985" w:type="dxa"/>
          </w:tcPr>
          <w:p w14:paraId="4FB1D07B" w14:textId="3628729E" w:rsidR="00091FA0" w:rsidRPr="00092542" w:rsidRDefault="00091FA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Zgodność projektu z Kartą Praw Podstawowych Unii Europejskiej</w:t>
            </w:r>
          </w:p>
        </w:tc>
        <w:tc>
          <w:tcPr>
            <w:tcW w:w="8720" w:type="dxa"/>
          </w:tcPr>
          <w:p w14:paraId="526DC962" w14:textId="77777777" w:rsidR="00091FA0" w:rsidRPr="00092542" w:rsidRDefault="00091FA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W ramach kryterium weryfikowana jest zgodność projektu z Kartą Praw Podstawowych Unii Europejskiej z dnia 26 października 2012 r.</w:t>
            </w: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(</w:t>
            </w: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w szczególności: art. 8, 10, 20-23, 26, 30-31, 37, 41-42) w zakresie odnoszącym się do sposobu realizacji i zakresu projektu.</w:t>
            </w: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</w:t>
            </w:r>
          </w:p>
          <w:p w14:paraId="68242B97" w14:textId="54E01DB4" w:rsidR="00091FA0" w:rsidRDefault="00091FA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Zgodność projektu z Kartą Praw Podstawowych Unii Europejskiej z dnia 26 października 2012 r. </w:t>
            </w:r>
            <w:r w:rsidR="002728BC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na etapie oceny wniosku </w:t>
            </w: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należy rozumieć jako brak sprzeczności </w:t>
            </w:r>
            <w:r w:rsidRPr="002728BC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pomiędzy zapisami wniosku</w:t>
            </w: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 o dofinansowanie a wymogami tego dokumentu lub stwierdzenie, że te wymagania są neutralne wobec zakresu i zawartości projektu.</w:t>
            </w:r>
          </w:p>
          <w:p w14:paraId="7397DF1D" w14:textId="43D6B3FF" w:rsidR="00626C2F" w:rsidRPr="00092542" w:rsidRDefault="00626C2F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626C2F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1697" w:type="dxa"/>
          </w:tcPr>
          <w:p w14:paraId="0A7B1A96" w14:textId="555C9A0A" w:rsidR="00091FA0" w:rsidRPr="00092542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245752F9" w14:textId="2FB7A032" w:rsidR="00091FA0" w:rsidRPr="00092542" w:rsidRDefault="00091FA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091FA0" w:rsidRPr="00654998" w14:paraId="337E9B23" w14:textId="77777777" w:rsidTr="009E6A28">
        <w:tc>
          <w:tcPr>
            <w:tcW w:w="838" w:type="dxa"/>
          </w:tcPr>
          <w:p w14:paraId="07F92C44" w14:textId="60B7E89B" w:rsidR="00091FA0" w:rsidRPr="00092542" w:rsidRDefault="00E756D4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12</w:t>
            </w:r>
          </w:p>
        </w:tc>
        <w:tc>
          <w:tcPr>
            <w:tcW w:w="2985" w:type="dxa"/>
          </w:tcPr>
          <w:p w14:paraId="2477A8A4" w14:textId="77777777" w:rsidR="007C6F97" w:rsidRPr="00092542" w:rsidRDefault="007C6F97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Zgodność projektu z Konwencją o Prawach Osób Niepełnosprawnych</w:t>
            </w:r>
          </w:p>
          <w:p w14:paraId="7D23F169" w14:textId="77777777" w:rsidR="00091FA0" w:rsidRPr="00092542" w:rsidRDefault="00091FA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</w:p>
        </w:tc>
        <w:tc>
          <w:tcPr>
            <w:tcW w:w="8720" w:type="dxa"/>
          </w:tcPr>
          <w:p w14:paraId="4C68EB05" w14:textId="77777777" w:rsidR="007C6F97" w:rsidRPr="00092542" w:rsidRDefault="007C6F97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W ramach kryterium weryfikowana jest zgodność projektu z Konwencją o Prawach Osób Niepełnosprawnych z dnia 13 grudnia 2006 r. (w szczególności: art. 5, 9, 19, 21, 27) w zakresie odnoszącym się do sposobu realizacji i zakresu projektu.</w:t>
            </w:r>
          </w:p>
          <w:p w14:paraId="66F138A3" w14:textId="150DA84A" w:rsidR="00091FA0" w:rsidRPr="00092542" w:rsidRDefault="007C6F97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Zgodność projektu z Konwencją o Prawach Osób Niepełnosprawnych,</w:t>
            </w:r>
            <w:r w:rsidR="002728BC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 na etapie oceny wniosku </w:t>
            </w: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 należy rozumieć jako brak sprzeczności pomiędzy z</w:t>
            </w:r>
            <w:r w:rsidRPr="00863461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apisami</w:t>
            </w: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 wniosku o dofinansowanie a wymogami tego dokumentu lub stwierdzenie, że te wymagania są neutralne wobec zakresu i zawartości projektu.</w:t>
            </w:r>
          </w:p>
        </w:tc>
        <w:tc>
          <w:tcPr>
            <w:tcW w:w="1697" w:type="dxa"/>
          </w:tcPr>
          <w:p w14:paraId="6F5C150D" w14:textId="404E3D77" w:rsidR="007C6F97" w:rsidRPr="00092542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4F16A9D8" w14:textId="3AA0907B" w:rsidR="00091FA0" w:rsidRPr="00092542" w:rsidRDefault="007C6F97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764CFD" w:rsidRPr="00654998" w14:paraId="03707CF1" w14:textId="77777777" w:rsidTr="009E6A28">
        <w:tc>
          <w:tcPr>
            <w:tcW w:w="838" w:type="dxa"/>
          </w:tcPr>
          <w:p w14:paraId="2D43BC3D" w14:textId="173D6299" w:rsidR="00764CFD" w:rsidRPr="00CB1741" w:rsidRDefault="00CB1741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lang w:eastAsia="en-US"/>
              </w:rPr>
              <w:t>13</w:t>
            </w:r>
          </w:p>
        </w:tc>
        <w:tc>
          <w:tcPr>
            <w:tcW w:w="2985" w:type="dxa"/>
          </w:tcPr>
          <w:p w14:paraId="1A993805" w14:textId="011608FE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 xml:space="preserve">Zgodność z zasadą zrównoważonego rozwoju, w tym zasadą </w:t>
            </w:r>
            <w:r w:rsidR="00E052BF"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„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nie czyń poważnej szkody</w:t>
            </w:r>
            <w:r w:rsidR="00E052BF"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”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 xml:space="preserve"> </w:t>
            </w:r>
          </w:p>
        </w:tc>
        <w:tc>
          <w:tcPr>
            <w:tcW w:w="8720" w:type="dxa"/>
          </w:tcPr>
          <w:p w14:paraId="6AC9F5C1" w14:textId="77777777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W ramach kryterium weryfikowane jest czy projekt spełnia zasadę zrównoważonego rozwoju, o której mowa w art. 9 ust. 4 rozporządzenia nr 2021/1060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vertAlign w:val="superscript"/>
                <w:lang w:eastAsia="en-US"/>
              </w:rPr>
              <w:footnoteReference w:id="2"/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. Wnioskodawca wykazał, że projekt jest zgodny z celami zrównoważonego rozwoju Organizacji Narodów Zjednoczonych (ONZ), porozumienia paryskiego oraz zasadą „nie czyń poważnych szkód” (dalej: DNSH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vertAlign w:val="superscript"/>
                <w:lang w:eastAsia="en-US"/>
              </w:rPr>
              <w:footnoteReference w:id="3"/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 xml:space="preserve">). </w:t>
            </w:r>
          </w:p>
          <w:p w14:paraId="60E5D15E" w14:textId="77777777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lastRenderedPageBreak/>
              <w:t>W ramach prezentacji spełnienia przez projekt celów zrównoważonego rozwoju ONZ należy odnieść się do tych celów, które dotyczą danego rodzaju projektów.</w:t>
            </w:r>
          </w:p>
          <w:p w14:paraId="6B9DDE7C" w14:textId="77777777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W odniesieniu do porozumienia paryskiego należy przedstawić w jaki sposób projekt wspiera działania respektujące standardy i priorytety klimatyczne UE.</w:t>
            </w:r>
          </w:p>
          <w:p w14:paraId="0306D2B7" w14:textId="226D24FF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</w:tc>
        <w:tc>
          <w:tcPr>
            <w:tcW w:w="1697" w:type="dxa"/>
          </w:tcPr>
          <w:p w14:paraId="6B187388" w14:textId="5D9D2A0D" w:rsidR="00764CFD" w:rsidRPr="00092542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37CE611E" w14:textId="241522B1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(niespełnienie kryterium oznacza </w:t>
            </w: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odrzucenie wniosku)</w:t>
            </w:r>
          </w:p>
        </w:tc>
      </w:tr>
    </w:tbl>
    <w:p w14:paraId="2AD336E2" w14:textId="77777777" w:rsidR="008F740C" w:rsidRDefault="008F740C" w:rsidP="008F740C">
      <w:pPr>
        <w:spacing w:after="200" w:line="30" w:lineRule="atLeast"/>
        <w:jc w:val="left"/>
        <w:rPr>
          <w:rFonts w:ascii="Calibri Light" w:eastAsiaTheme="majorEastAsia" w:hAnsi="Calibri Light" w:cstheme="majorBidi"/>
          <w:b/>
          <w:sz w:val="28"/>
          <w:szCs w:val="32"/>
          <w:lang w:eastAsia="en-US"/>
        </w:rPr>
      </w:pPr>
      <w:r>
        <w:rPr>
          <w:rFonts w:ascii="Calibri Light" w:hAnsi="Calibri Light"/>
          <w:lang w:eastAsia="en-US"/>
        </w:rPr>
        <w:lastRenderedPageBreak/>
        <w:br w:type="page"/>
      </w:r>
    </w:p>
    <w:p w14:paraId="3B7C007B" w14:textId="49966CA8" w:rsidR="001F2FB1" w:rsidRPr="008F740C" w:rsidRDefault="00017E15" w:rsidP="008F740C">
      <w:pPr>
        <w:pStyle w:val="Nagwek1"/>
        <w:spacing w:before="480" w:after="240" w:line="30" w:lineRule="atLeast"/>
        <w:jc w:val="left"/>
        <w:rPr>
          <w:rFonts w:ascii="Calibri Light" w:hAnsi="Calibri Light"/>
          <w:lang w:eastAsia="en-US"/>
        </w:rPr>
      </w:pPr>
      <w:r w:rsidRPr="008F740C">
        <w:rPr>
          <w:rFonts w:ascii="Calibri Light" w:hAnsi="Calibri Light"/>
          <w:lang w:eastAsia="en-US"/>
        </w:rPr>
        <w:lastRenderedPageBreak/>
        <w:t xml:space="preserve">Kryteria merytoryczne </w:t>
      </w:r>
    </w:p>
    <w:tbl>
      <w:tblPr>
        <w:tblStyle w:val="Tabela-Siatka1"/>
        <w:tblW w:w="14317" w:type="dxa"/>
        <w:tblInd w:w="-34" w:type="dxa"/>
        <w:tblLook w:val="04A0" w:firstRow="1" w:lastRow="0" w:firstColumn="1" w:lastColumn="0" w:noHBand="0" w:noVBand="1"/>
      </w:tblPr>
      <w:tblGrid>
        <w:gridCol w:w="793"/>
        <w:gridCol w:w="2743"/>
        <w:gridCol w:w="9084"/>
        <w:gridCol w:w="1697"/>
      </w:tblGrid>
      <w:tr w:rsidR="00017E15" w:rsidRPr="00654998" w14:paraId="7C6BE2AB" w14:textId="77777777" w:rsidTr="00691D24">
        <w:trPr>
          <w:tblHeader/>
        </w:trPr>
        <w:tc>
          <w:tcPr>
            <w:tcW w:w="793" w:type="dxa"/>
            <w:vAlign w:val="center"/>
          </w:tcPr>
          <w:p w14:paraId="7817C86D" w14:textId="77777777" w:rsidR="00017E15" w:rsidRPr="00092542" w:rsidRDefault="00017E15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  <w:t>Lp.</w:t>
            </w:r>
          </w:p>
        </w:tc>
        <w:tc>
          <w:tcPr>
            <w:tcW w:w="2743" w:type="dxa"/>
            <w:vAlign w:val="center"/>
          </w:tcPr>
          <w:p w14:paraId="4371001F" w14:textId="5E9B4358" w:rsidR="00017E15" w:rsidRPr="00092542" w:rsidRDefault="00017E15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  <w:t>Nazwa kryterium</w:t>
            </w:r>
          </w:p>
        </w:tc>
        <w:tc>
          <w:tcPr>
            <w:tcW w:w="9084" w:type="dxa"/>
            <w:vAlign w:val="center"/>
          </w:tcPr>
          <w:p w14:paraId="611E8F49" w14:textId="77777777" w:rsidR="00017E15" w:rsidRPr="00092542" w:rsidRDefault="00017E15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  <w:t>Opis kryterium</w:t>
            </w:r>
          </w:p>
        </w:tc>
        <w:tc>
          <w:tcPr>
            <w:tcW w:w="1697" w:type="dxa"/>
          </w:tcPr>
          <w:p w14:paraId="6C6BBE2E" w14:textId="77777777" w:rsidR="00017E15" w:rsidRPr="00092542" w:rsidRDefault="00017E15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  <w:t>Opis znaczenia kryterium</w:t>
            </w:r>
          </w:p>
        </w:tc>
      </w:tr>
      <w:tr w:rsidR="00525FF6" w:rsidRPr="00654998" w14:paraId="31C28CBC" w14:textId="77777777" w:rsidTr="00691D24">
        <w:tc>
          <w:tcPr>
            <w:tcW w:w="793" w:type="dxa"/>
          </w:tcPr>
          <w:p w14:paraId="7DC210C3" w14:textId="6E007709" w:rsidR="00525FF6" w:rsidRPr="00092542" w:rsidRDefault="00525FF6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1</w:t>
            </w:r>
          </w:p>
        </w:tc>
        <w:tc>
          <w:tcPr>
            <w:tcW w:w="2743" w:type="dxa"/>
          </w:tcPr>
          <w:p w14:paraId="190A09CB" w14:textId="609B3ECA" w:rsidR="00525FF6" w:rsidRPr="00092542" w:rsidRDefault="00525FF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Zgodność projektu z Opisem </w:t>
            </w:r>
            <w:r w:rsidR="000719A9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Założeń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Projektu Informatycznego </w:t>
            </w:r>
            <w:r w:rsidR="00290CC5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pozytywnie zaopiniowanym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przez </w:t>
            </w:r>
            <w:r w:rsidR="0008190B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KRMC</w:t>
            </w:r>
          </w:p>
        </w:tc>
        <w:tc>
          <w:tcPr>
            <w:tcW w:w="9084" w:type="dxa"/>
          </w:tcPr>
          <w:p w14:paraId="4159A85F" w14:textId="2AD6B270" w:rsidR="00525FF6" w:rsidRPr="00092542" w:rsidRDefault="00525FF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zakres projektu jest zgodny z O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pisem 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</w:t>
            </w:r>
            <w:r w:rsidR="00290CC5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ałożeń 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Projektu I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nformatycznego przedstawionym do oceny na poziomie KRMC w następujących aspektach, tj.: </w:t>
            </w:r>
          </w:p>
          <w:p w14:paraId="279D2ED6" w14:textId="19E40E08" w:rsidR="00525FF6" w:rsidRPr="00092542" w:rsidRDefault="00525FF6" w:rsidP="008F740C">
            <w:pPr>
              <w:pStyle w:val="Akapitzlist"/>
              <w:numPr>
                <w:ilvl w:val="0"/>
                <w:numId w:val="1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nie dokonano zmian w</w:t>
            </w:r>
            <w:r w:rsidR="00F3701C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założeniach i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koncepcji realizacji projektu zatwierdzonej przez KRMC; </w:t>
            </w:r>
          </w:p>
          <w:p w14:paraId="541A97EA" w14:textId="3EC4B256" w:rsidR="00525FF6" w:rsidRPr="00092542" w:rsidRDefault="00525FF6" w:rsidP="008F740C">
            <w:pPr>
              <w:pStyle w:val="Akapitzlist"/>
              <w:numPr>
                <w:ilvl w:val="0"/>
                <w:numId w:val="1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wartość projektu wskazana we wniosku o dofinansowanie z FERC jest w przybliżeniu</w:t>
            </w:r>
            <w:r w:rsidR="001C44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1C44FB" w:rsidRPr="001C44FB">
              <w:rPr>
                <w:rFonts w:asciiTheme="minorHAnsi" w:eastAsiaTheme="minorHAnsi" w:hAnsiTheme="minorHAnsi" w:cstheme="minorHAnsi"/>
                <w:bCs/>
                <w:sz w:val="24"/>
                <w:lang w:eastAsia="en-US"/>
              </w:rPr>
              <w:t>(rozbieżność może wynosić do 15%)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zgodna z tą zaakceptowaną przez KRMC; </w:t>
            </w:r>
          </w:p>
          <w:p w14:paraId="6C6E4D7F" w14:textId="26648367" w:rsidR="00525FF6" w:rsidRPr="00092542" w:rsidRDefault="00525FF6" w:rsidP="008F740C">
            <w:pPr>
              <w:pStyle w:val="Akapitzlist"/>
              <w:numPr>
                <w:ilvl w:val="0"/>
                <w:numId w:val="1"/>
              </w:numPr>
              <w:spacing w:before="360" w:after="360" w:line="30" w:lineRule="atLeast"/>
              <w:ind w:left="689" w:hanging="284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zmiany dotyczące sposobu wdrażania projektu, w stosunku do określonych w 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O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pisie 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Założeń 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rojektu 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I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nformatycznego, są dopuszczalne pod warunkiem utrzymania zaplanowanych efektów projektu w niezmienionej formie (dotyczy</w:t>
            </w:r>
            <w:r w:rsidR="00F3701C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w szczególności celów</w:t>
            </w:r>
            <w:r w:rsidR="001C44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i zakresu</w:t>
            </w:r>
            <w:r w:rsidR="00F3701C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projektu </w:t>
            </w:r>
            <w:r w:rsidR="001C44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oraz </w:t>
            </w:r>
            <w:r w:rsidR="00F3701C">
              <w:rPr>
                <w:rFonts w:asciiTheme="minorHAnsi" w:eastAsiaTheme="minorHAnsi" w:hAnsiTheme="minorHAnsi" w:cstheme="minorHAnsi"/>
                <w:sz w:val="24"/>
                <w:lang w:eastAsia="en-US"/>
              </w:rPr>
              <w:t>jakości jego produktów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. </w:t>
            </w:r>
            <w:r w:rsidR="001C44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1C44FB" w:rsidRPr="001C44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zakresie poziomu osiągnięcia zaplanowanych wskaźników rozbieżność może wynosić do 15%.</w:t>
            </w:r>
          </w:p>
          <w:p w14:paraId="7587636A" w14:textId="7911D5D7" w:rsidR="00C31494" w:rsidRPr="00C31494" w:rsidRDefault="00525FF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Zmiany te mogą dotyczyć:</w:t>
            </w:r>
          </w:p>
          <w:p w14:paraId="0426478A" w14:textId="3C0508AD" w:rsidR="00525FF6" w:rsidRPr="00092542" w:rsidRDefault="00525FF6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zmian w harmonogramie projektu wynikających z przebiegu procedur wyboru projektów do dofinansowania;</w:t>
            </w:r>
          </w:p>
          <w:p w14:paraId="6DB80FF7" w14:textId="282AA65F" w:rsidR="00525FF6" w:rsidRPr="00092542" w:rsidRDefault="00525FF6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zmian podmiotów uczestniczących w projekcie (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artnerów), jak i struktury zespołu projektowego, podziału zadań, wskazania ról w projekcie, itp.;</w:t>
            </w:r>
          </w:p>
          <w:p w14:paraId="4949615A" w14:textId="77777777" w:rsidR="00525FF6" w:rsidRPr="00092542" w:rsidRDefault="00525FF6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zmian w budżecie polegających na doprecyzowaniu kategorii wydatków i ich uszczegółowieniu poprzez dekompozycję zagregowanych pozycji kosztowych oraz modyfikacji niewpływających na zaplanowane efekty projektu np. wynikające ze zmian szacunków kosztów, racjonalizacji kosztów, itp.; </w:t>
            </w:r>
          </w:p>
          <w:p w14:paraId="1F28A5D2" w14:textId="77777777" w:rsidR="00525FF6" w:rsidRPr="00092542" w:rsidRDefault="00525FF6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modyfikacji wynikających z błędów formalnych, np.: zmiana w procencie dofinansowania UE; </w:t>
            </w:r>
          </w:p>
          <w:p w14:paraId="646A8E9B" w14:textId="58E2D2DE" w:rsidR="00525FF6" w:rsidRDefault="00525FF6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zmian związanych z wprowadzeniem rekomendacji wskazanych przez Komisję Oceny Projektów zmierzających do zmiany struktury wydatków, bądź usunięcia kosztów niekwalifikowanych w zakresie tolerancji przypisanych do danego konkursu</w:t>
            </w:r>
            <w:r w:rsidR="00795BF1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;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</w:p>
          <w:p w14:paraId="10C06DBC" w14:textId="533EBBA3" w:rsidR="00CB1741" w:rsidRPr="00092542" w:rsidRDefault="00CB1741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zmian wynikających z zaleceń KRMC w przypadku gdy jego pozytywna opinia jest warunkowa.</w:t>
            </w:r>
          </w:p>
          <w:p w14:paraId="31267B73" w14:textId="303D5E5D" w:rsidR="00795BF1" w:rsidRPr="00092542" w:rsidRDefault="00795BF1" w:rsidP="008F740C">
            <w:pPr>
              <w:pStyle w:val="Akapitzlist"/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697" w:type="dxa"/>
          </w:tcPr>
          <w:p w14:paraId="42C10674" w14:textId="0F720FD5" w:rsidR="00525FF6" w:rsidRPr="00092542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2C5AC84A" w14:textId="022155E7" w:rsidR="00525FF6" w:rsidRPr="00092542" w:rsidRDefault="00525FF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766D3E" w:rsidRPr="00654998" w14:paraId="65E3A184" w14:textId="77777777" w:rsidTr="00691D24">
        <w:tc>
          <w:tcPr>
            <w:tcW w:w="793" w:type="dxa"/>
          </w:tcPr>
          <w:p w14:paraId="24F16E3C" w14:textId="337EBD00" w:rsidR="00766D3E" w:rsidRPr="00092542" w:rsidRDefault="00766D3E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2</w:t>
            </w:r>
          </w:p>
        </w:tc>
        <w:tc>
          <w:tcPr>
            <w:tcW w:w="2743" w:type="dxa"/>
          </w:tcPr>
          <w:p w14:paraId="3D7D8CF2" w14:textId="77777777" w:rsidR="002C1E8F" w:rsidRDefault="00766D3E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Zgodność z zasadami udzielania pomocy publicznej (lub pomocy de </w:t>
            </w:r>
            <w:proofErr w:type="spellStart"/>
            <w:r w:rsidRP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minimis</w:t>
            </w:r>
            <w:proofErr w:type="spellEnd"/>
            <w:r w:rsidRP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)</w:t>
            </w:r>
            <w:r w:rsid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</w:p>
          <w:p w14:paraId="5D1EB98E" w14:textId="5270DBF7" w:rsidR="00766D3E" w:rsidRPr="00092542" w:rsidRDefault="00766D3E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9084" w:type="dxa"/>
          </w:tcPr>
          <w:p w14:paraId="037D462D" w14:textId="77777777" w:rsidR="00766D3E" w:rsidRPr="00092542" w:rsidRDefault="00766D3E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weryfikowana jest:</w:t>
            </w:r>
          </w:p>
          <w:p w14:paraId="77F9D029" w14:textId="77777777" w:rsidR="00766D3E" w:rsidRPr="00092542" w:rsidRDefault="00766D3E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prawidłowość odpowiedzi na pytanie, czy projekt podlega zasadom pomocy publicznej – tj. czy udzielenie wsparcia spełniałoby przesłanki, o których mowa w art. 107 ust. 1 Traktatu o funkcjonowaniu Unii Europejskiej.</w:t>
            </w:r>
          </w:p>
          <w:p w14:paraId="45B3AE5A" w14:textId="77777777" w:rsidR="00766D3E" w:rsidRPr="00092542" w:rsidRDefault="00766D3E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Jeśli wsparcie, o które ubiega się Wnioskodawca spełnia przesłanki pomocy publicznej, oceniane będzie również alternatywnie:</w:t>
            </w:r>
          </w:p>
          <w:p w14:paraId="19349D79" w14:textId="77777777" w:rsidR="00766D3E" w:rsidRPr="00092542" w:rsidRDefault="00766D3E" w:rsidP="008F740C">
            <w:pPr>
              <w:spacing w:before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przypadku ubiegania się o pomoc publiczną lub pomoc de 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minimis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:</w:t>
            </w:r>
          </w:p>
          <w:p w14:paraId="1289D838" w14:textId="535AEFC3" w:rsidR="00766D3E" w:rsidRPr="00092542" w:rsidRDefault="00766D3E" w:rsidP="008F740C">
            <w:pPr>
              <w:spacing w:before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zgodność z warunkami wsparcia dotyczącymi pomocy publicznej lub pomocy de 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minimis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, wynikającymi z aktów prawnych wskazanych w  regulaminie </w:t>
            </w:r>
            <w:r w:rsidR="002B27CA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naboru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, w tym w szczególności:</w:t>
            </w:r>
          </w:p>
          <w:p w14:paraId="4D3884BB" w14:textId="4EB38093" w:rsidR="00766D3E" w:rsidRPr="00092542" w:rsidRDefault="00766D3E" w:rsidP="008F740C">
            <w:pPr>
              <w:pStyle w:val="Akapitzlist"/>
              <w:numPr>
                <w:ilvl w:val="0"/>
                <w:numId w:val="15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kwalifikowalność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BE7716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nioskodawcy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wynikająca z właściwych przepisów o pomocy publicznej lub pomocy de 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minimis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będących podstawą prawną udzielenia wsparcia w ramach działania, </w:t>
            </w:r>
          </w:p>
          <w:p w14:paraId="0C48D01B" w14:textId="77777777" w:rsidR="00766D3E" w:rsidRPr="00092542" w:rsidRDefault="00766D3E" w:rsidP="008F740C">
            <w:pPr>
              <w:pStyle w:val="Akapitzlist"/>
              <w:numPr>
                <w:ilvl w:val="0"/>
                <w:numId w:val="15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prawidłowość określenia statusu przedsiębiorstwa: </w:t>
            </w:r>
          </w:p>
          <w:p w14:paraId="60644AF0" w14:textId="57586C2E" w:rsidR="00766D3E" w:rsidRPr="00092542" w:rsidRDefault="00766D3E" w:rsidP="008F740C">
            <w:pPr>
              <w:pStyle w:val="Akapitzlist"/>
              <w:numPr>
                <w:ilvl w:val="0"/>
                <w:numId w:val="1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przypadku Wnioskodawców ubiegających się o pomoc publiczną na podstawie rozporządzenia Komisji (UE) nr 651/2014 z dnia 17 czerwca 2014 r. uznającego niektóre rodzaje pomocy za zgodne z rynkiem wewnętrznym w zastosowaniu art. 107 i 108 Traktatu (Dz. Urz. UE L </w:t>
            </w:r>
            <w:r w:rsidR="00C96AC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187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 26.06.2014 r.</w:t>
            </w:r>
            <w:r w:rsidR="00C96AC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z </w:t>
            </w:r>
            <w:proofErr w:type="spellStart"/>
            <w:r w:rsidR="00C96AC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późn</w:t>
            </w:r>
            <w:proofErr w:type="spellEnd"/>
            <w:r w:rsidR="00C96AC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 zm.</w:t>
            </w:r>
            <w:r w:rsidR="00C96AC3">
              <w:rPr>
                <w:rStyle w:val="Odwoanieprzypisudolnego"/>
                <w:rFonts w:asciiTheme="minorHAnsi" w:eastAsiaTheme="minorHAnsi" w:hAnsiTheme="minorHAnsi"/>
                <w:sz w:val="24"/>
                <w:lang w:eastAsia="en-US"/>
              </w:rPr>
              <w:footnoteReference w:id="4"/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) - zgodnie z Załącznikiem I do tego rozporządzenia, </w:t>
            </w:r>
          </w:p>
          <w:p w14:paraId="029BBCB2" w14:textId="77777777" w:rsidR="00766D3E" w:rsidRPr="00092542" w:rsidRDefault="00766D3E" w:rsidP="008F740C">
            <w:pPr>
              <w:pStyle w:val="Akapitzlist"/>
              <w:numPr>
                <w:ilvl w:val="0"/>
                <w:numId w:val="1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przypadku Wnioskodawców ubiegających się o pomoc de 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minimis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na podstawie rozporządzenia Komisji (UE) nr 1407/2013 z dnia 18 grudnia 2013 r. w sprawie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 xml:space="preserve">stosowania art. 107 i 108 Traktatu o funkcjonowaniu Unii Europejskiej do pomocy de 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minimis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(Dz. Urz. UE L 352 z 24.12 2013 r.) - zgodnie z art. 2 ust. 2 tego rozporządzenia, z uwzględnieniem dokumentu: Zalecenia Komisji 2003/361/WE z dnia 6 maja 2003 r., dotyczące definicji przedsiębiorstw mikro, małych i średnich (Dz. Urz. L 124 z 20.5.2003 r., str. 36),</w:t>
            </w:r>
          </w:p>
          <w:p w14:paraId="2BA2B489" w14:textId="77777777" w:rsidR="00766D3E" w:rsidRPr="00092542" w:rsidRDefault="00766D3E" w:rsidP="008F740C">
            <w:pPr>
              <w:pStyle w:val="Akapitzlist"/>
              <w:numPr>
                <w:ilvl w:val="0"/>
                <w:numId w:val="1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czy realizacja przedsięwzięcia mieści się w ramach czasowych dopuszczalnych we właściwych przepisach o pomocy publicznej lub pomocy de 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minimis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będących podstawą prawną udzielenia wsparcia w ramach danego działania, </w:t>
            </w:r>
          </w:p>
          <w:p w14:paraId="7EC15A8B" w14:textId="1BF4A445" w:rsidR="00766D3E" w:rsidRPr="00092542" w:rsidRDefault="00766D3E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czy wnioskowana kwota i zakres projektu, w tym wydatki kwalifikowalne są zgodne z przepisami o pomocy publicznej lub pomocy de 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minimis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będących podstawą prawną udzielenia wsparcia w ramach działania.</w:t>
            </w:r>
          </w:p>
        </w:tc>
        <w:tc>
          <w:tcPr>
            <w:tcW w:w="1697" w:type="dxa"/>
          </w:tcPr>
          <w:p w14:paraId="4EB489D9" w14:textId="6529DFB4" w:rsidR="00766D3E" w:rsidRPr="00092542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5ABB7E28" w14:textId="7F19361A" w:rsidR="00766D3E" w:rsidRPr="00092542" w:rsidRDefault="00766D3E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7C2B3A" w:rsidRPr="00654998" w14:paraId="65B23DC8" w14:textId="77777777" w:rsidTr="00691D24">
        <w:tc>
          <w:tcPr>
            <w:tcW w:w="793" w:type="dxa"/>
          </w:tcPr>
          <w:p w14:paraId="56F6FB8D" w14:textId="01F91700" w:rsidR="007C2B3A" w:rsidRPr="00092542" w:rsidRDefault="007C2B3A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2743" w:type="dxa"/>
          </w:tcPr>
          <w:p w14:paraId="5C1D41AA" w14:textId="1022E3AF" w:rsidR="007C2B3A" w:rsidRPr="000C7033" w:rsidRDefault="007C2B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C2B3A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Współpraca partnerska</w:t>
            </w:r>
          </w:p>
        </w:tc>
        <w:tc>
          <w:tcPr>
            <w:tcW w:w="9084" w:type="dxa"/>
          </w:tcPr>
          <w:p w14:paraId="4E17182B" w14:textId="763B0650" w:rsidR="007C2B3A" w:rsidRPr="007C2B3A" w:rsidRDefault="00CB3555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Premiowane</w:t>
            </w:r>
            <w:r w:rsidR="007C2B3A" w:rsidRPr="007C2B3A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będą projekty realizowane w formule partnerstwa. </w:t>
            </w:r>
          </w:p>
          <w:p w14:paraId="696CF0BF" w14:textId="49597729" w:rsidR="007C2B3A" w:rsidRPr="00092542" w:rsidRDefault="007C2B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C2B3A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 otrzyma 4 punkty jeżeli projekt będzie realizowany we współpracy z co najmniej 1 Partnerem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, </w:t>
            </w:r>
            <w:r w:rsidRPr="0086346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którego celowość udział</w:t>
            </w:r>
            <w:r w:rsidR="00691D24" w:rsidRPr="0086346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u</w:t>
            </w:r>
            <w:r w:rsidRPr="00863461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w projekcie zostanie we wniosku wykazana.</w:t>
            </w:r>
            <w:r w:rsidR="008A2B99">
              <w:t xml:space="preserve"> </w:t>
            </w:r>
            <w:r w:rsidR="008A2B99" w:rsidRPr="008A2B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Wnioskodawca jest zobowiązany wykazać na czym polega wartość dodana osiągana dzięki zaangażowaniu poszczególnych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="008A2B99" w:rsidRPr="008A2B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</w:t>
            </w:r>
            <w:r w:rsidR="00FF4FE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</w:t>
            </w:r>
            <w:r w:rsidR="008A2B99" w:rsidRPr="008A2B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erów</w:t>
            </w:r>
            <w:r w:rsidR="00FF4FE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315979F5" w14:textId="6898581B" w:rsidR="007C2B3A" w:rsidRPr="007C2B3A" w:rsidRDefault="007C2B3A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C2B3A">
              <w:rPr>
                <w:rFonts w:asciiTheme="minorHAnsi" w:eastAsiaTheme="minorHAnsi" w:hAnsiTheme="minorHAnsi" w:cstheme="minorHAnsi"/>
                <w:sz w:val="24"/>
                <w:lang w:eastAsia="en-US"/>
              </w:rPr>
              <w:t>0 lub 4 punkt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y</w:t>
            </w:r>
          </w:p>
          <w:p w14:paraId="135CAF00" w14:textId="50A876A2" w:rsidR="007C2B3A" w:rsidRPr="00092542" w:rsidRDefault="007C2B3A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C2B3A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(0 punktów w kryterium nie oznacza  odrzucenia wniosku)</w:t>
            </w:r>
          </w:p>
        </w:tc>
      </w:tr>
      <w:tr w:rsidR="00393E3A" w:rsidRPr="00654998" w14:paraId="19622DA5" w14:textId="77777777" w:rsidTr="00691D24">
        <w:tc>
          <w:tcPr>
            <w:tcW w:w="793" w:type="dxa"/>
          </w:tcPr>
          <w:p w14:paraId="2BEE7F64" w14:textId="083D414E" w:rsidR="00393E3A" w:rsidRPr="00092542" w:rsidRDefault="007C2B3A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2743" w:type="dxa"/>
          </w:tcPr>
          <w:p w14:paraId="7799F1E5" w14:textId="30FF05E8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Prawidłowość wyboru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artnerów (jeśli dotyczy)</w:t>
            </w:r>
          </w:p>
        </w:tc>
        <w:tc>
          <w:tcPr>
            <w:tcW w:w="9084" w:type="dxa"/>
          </w:tcPr>
          <w:p w14:paraId="1B4C359B" w14:textId="77777777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badana jest prawidłowość wyboru Partnerów projektu (jeśli dotyczy).</w:t>
            </w:r>
          </w:p>
          <w:p w14:paraId="55B12F88" w14:textId="77777777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t.j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 Dz. U. z 2022 r. poz. 1079).</w:t>
            </w:r>
          </w:p>
          <w:p w14:paraId="09796567" w14:textId="77777777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przypadku partnerstwa z art. 39 ww. ustawy:</w:t>
            </w:r>
          </w:p>
          <w:p w14:paraId="4D5C087D" w14:textId="7A1C974C" w:rsidR="00315939" w:rsidRPr="00CB3555" w:rsidRDefault="00393E3A" w:rsidP="008F740C">
            <w:pPr>
              <w:numPr>
                <w:ilvl w:val="0"/>
                <w:numId w:val="25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315939" w:rsidRPr="00315939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0BD64F8F" w14:textId="77777777" w:rsidR="00393E3A" w:rsidRPr="00092542" w:rsidRDefault="00393E3A" w:rsidP="008F740C">
            <w:pPr>
              <w:numPr>
                <w:ilvl w:val="0"/>
                <w:numId w:val="25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 Wnioskodawca wykazał, że Partner / Partnerzy posiadają znamiona Wnioskodawcy, tj. będą w okresie trwałości projektu korzystać z jego efektów w celu realizacji zadań publicznych określonych aktem prawnym/statutem/regulaminem.</w:t>
            </w:r>
          </w:p>
          <w:p w14:paraId="37B6C97C" w14:textId="77777777" w:rsidR="00393E3A" w:rsidRPr="00092542" w:rsidRDefault="00393E3A" w:rsidP="008F740C">
            <w:pPr>
              <w:numPr>
                <w:ilvl w:val="0"/>
                <w:numId w:val="25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 Wnioskodawca wykazał, że Partner / Partnerzy realizują zadania, których z równie dobrym skutkiem dla osiągnięcia celów projektu nie mógłby zrealizować wykonawca wyłoniony zgodnie z prawem zamówień publicznych.</w:t>
            </w:r>
          </w:p>
          <w:p w14:paraId="7A5C7E26" w14:textId="77777777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49606B6B" w14:textId="77777777" w:rsidR="00393E3A" w:rsidRPr="00092542" w:rsidRDefault="00393E3A" w:rsidP="008F740C">
            <w:pPr>
              <w:spacing w:before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Do wniosku o dofinansowanie dołączono podpisane porozumienie lub umowę o partnerstwie, w której określono co najmniej:</w:t>
            </w:r>
          </w:p>
          <w:p w14:paraId="1305CC34" w14:textId="77777777" w:rsidR="00393E3A" w:rsidRPr="00092542" w:rsidRDefault="00393E3A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przedmiot porozumienia/umowy,</w:t>
            </w:r>
          </w:p>
          <w:p w14:paraId="6077A2AF" w14:textId="77777777" w:rsidR="00393E3A" w:rsidRPr="00092542" w:rsidRDefault="00393E3A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prawa i obowiązki stron,</w:t>
            </w:r>
          </w:p>
          <w:p w14:paraId="68A8EB77" w14:textId="42927471" w:rsidR="00393E3A" w:rsidRPr="00092542" w:rsidRDefault="00393E3A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zakres i formę udziału poszczególnych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artnerów w projekcie,</w:t>
            </w:r>
          </w:p>
          <w:p w14:paraId="335E108B" w14:textId="4F800D73" w:rsidR="00393E3A" w:rsidRPr="00092542" w:rsidRDefault="00455F20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="00393E3A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artnera wiodącego uprawnionego do reprezentowania pozostałych 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="00393E3A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artnerów projektu,</w:t>
            </w:r>
          </w:p>
          <w:p w14:paraId="3AAD75F2" w14:textId="16923B35" w:rsidR="00393E3A" w:rsidRPr="00092542" w:rsidRDefault="00393E3A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sposób przekazywania dofinansowania na pokrycie kosztów ponoszonych przez poszczególnych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artnerów projektu, umożliwiający określenie kwoty dofinansowania udzielonego każdemu z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artnerów,</w:t>
            </w:r>
          </w:p>
          <w:p w14:paraId="67E1E4D6" w14:textId="729CF84D" w:rsidR="00393E3A" w:rsidRPr="00092542" w:rsidRDefault="00393E3A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sposób postępowania w przypadku naruszenia lub niewywiązywania się stron z porozumienia lub umowy.</w:t>
            </w:r>
          </w:p>
        </w:tc>
        <w:tc>
          <w:tcPr>
            <w:tcW w:w="1697" w:type="dxa"/>
          </w:tcPr>
          <w:p w14:paraId="4D31618D" w14:textId="3F11A213" w:rsidR="00393E3A" w:rsidRPr="00092542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6014CF51" w14:textId="7A782BD8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8B2F52" w:rsidRPr="00654998" w14:paraId="763A53E1" w14:textId="77777777" w:rsidTr="00691D24">
        <w:tc>
          <w:tcPr>
            <w:tcW w:w="793" w:type="dxa"/>
          </w:tcPr>
          <w:p w14:paraId="6FA2D3AE" w14:textId="02F62737" w:rsidR="008B2F52" w:rsidRPr="00092542" w:rsidRDefault="00521502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5</w:t>
            </w:r>
          </w:p>
        </w:tc>
        <w:tc>
          <w:tcPr>
            <w:tcW w:w="2743" w:type="dxa"/>
          </w:tcPr>
          <w:p w14:paraId="549FB850" w14:textId="0C6527C0" w:rsidR="008B2F52" w:rsidRPr="00092542" w:rsidRDefault="008B2F52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Projekt jest przygotowany do realizacji pod względem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zgodności z otoczeniem prawnym</w:t>
            </w:r>
          </w:p>
        </w:tc>
        <w:tc>
          <w:tcPr>
            <w:tcW w:w="9084" w:type="dxa"/>
          </w:tcPr>
          <w:p w14:paraId="0E6EC9E1" w14:textId="40CF308A" w:rsidR="008B2F52" w:rsidRPr="00092542" w:rsidRDefault="008B2F52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 xml:space="preserve">W ramach kryterium weryfikowane jest czy wnioskodawca przedstawił odpowiednie analizy możliwości realizacji projektu i usług objętych projektem na podstawie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 xml:space="preserve">obowiązujących przepisów prawa.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br/>
              <w:t xml:space="preserve">Wykazał gotowość do realizacji projektu w istniejącym otoczeniu prawnym. </w:t>
            </w:r>
          </w:p>
        </w:tc>
        <w:tc>
          <w:tcPr>
            <w:tcW w:w="1697" w:type="dxa"/>
          </w:tcPr>
          <w:p w14:paraId="238C9428" w14:textId="02D9ACE7" w:rsidR="008B2F52" w:rsidRPr="00092542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4B437708" w14:textId="631C9639" w:rsidR="008B2F52" w:rsidRPr="00092542" w:rsidRDefault="008B2F52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(niespełnienie kryterium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oznacza odrzucenie wniosku)</w:t>
            </w:r>
          </w:p>
        </w:tc>
      </w:tr>
      <w:tr w:rsidR="00486917" w:rsidRPr="00654998" w14:paraId="57D944AA" w14:textId="77777777" w:rsidTr="00691D24">
        <w:tc>
          <w:tcPr>
            <w:tcW w:w="793" w:type="dxa"/>
          </w:tcPr>
          <w:p w14:paraId="32EC5843" w14:textId="384B1CFB" w:rsidR="00486917" w:rsidRPr="00092542" w:rsidRDefault="00521502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2743" w:type="dxa"/>
          </w:tcPr>
          <w:p w14:paraId="3002C900" w14:textId="10996154" w:rsidR="00486917" w:rsidRPr="00092542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Komplementarność projektu z innymi projektami realizowanymi na poziomie centralnym i regionalnym</w:t>
            </w:r>
          </w:p>
        </w:tc>
        <w:tc>
          <w:tcPr>
            <w:tcW w:w="9084" w:type="dxa"/>
          </w:tcPr>
          <w:p w14:paraId="67378E2F" w14:textId="77777777" w:rsidR="00486917" w:rsidRPr="00441DF9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441DF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 oraz Partnerzy (jeśli dotyczy) zapewnili w formie oświadczenia, że:</w:t>
            </w:r>
          </w:p>
          <w:p w14:paraId="54986F30" w14:textId="77777777" w:rsidR="00441DF9" w:rsidRPr="00441DF9" w:rsidRDefault="00486917" w:rsidP="008F740C">
            <w:pPr>
              <w:pStyle w:val="Akapitzlist"/>
              <w:numPr>
                <w:ilvl w:val="0"/>
                <w:numId w:val="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441DF9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produkty projektu nie dublują tych, które są eksploatowane lub tworzone w innych projektach realizowanych lub zrealizowanych przez wnioskodawcę, </w:t>
            </w:r>
          </w:p>
          <w:p w14:paraId="6700C5CE" w14:textId="73CE8385" w:rsidR="00486917" w:rsidRPr="00441DF9" w:rsidRDefault="00486917" w:rsidP="008F740C">
            <w:pPr>
              <w:pStyle w:val="Akapitzlist"/>
              <w:numPr>
                <w:ilvl w:val="0"/>
                <w:numId w:val="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441DF9">
              <w:rPr>
                <w:rFonts w:asciiTheme="minorHAnsi" w:eastAsiaTheme="minorHAnsi" w:hAnsiTheme="minorHAnsi"/>
                <w:sz w:val="24"/>
              </w:rPr>
              <w:t xml:space="preserve">projekt nie zakłada digitalizacji i udostępniania zasobów już obecnie dostępnych w wersji cyfrowej lub planowanych do cyfrowego udostępnienia w ramach innych przedsięwzięć </w:t>
            </w:r>
            <w:r w:rsidR="0020533C" w:rsidRPr="00441DF9">
              <w:rPr>
                <w:rFonts w:asciiTheme="minorHAnsi" w:hAnsiTheme="minorHAnsi"/>
                <w:sz w:val="24"/>
              </w:rPr>
              <w:t xml:space="preserve"> </w:t>
            </w:r>
            <w:r w:rsidR="003E2641" w:rsidRPr="00441DF9">
              <w:rPr>
                <w:rFonts w:asciiTheme="minorHAnsi" w:hAnsiTheme="minorHAnsi"/>
                <w:sz w:val="24"/>
              </w:rPr>
              <w:t xml:space="preserve">za wyjątkiem </w:t>
            </w:r>
            <w:r w:rsidR="0020533C" w:rsidRPr="00441DF9">
              <w:rPr>
                <w:rFonts w:asciiTheme="minorHAnsi" w:eastAsiaTheme="minorHAnsi" w:hAnsiTheme="minorHAnsi"/>
                <w:sz w:val="24"/>
              </w:rPr>
              <w:t>digitalizacj</w:t>
            </w:r>
            <w:r w:rsidR="003E2641" w:rsidRPr="00441DF9">
              <w:rPr>
                <w:rFonts w:asciiTheme="minorHAnsi" w:eastAsiaTheme="minorHAnsi" w:hAnsiTheme="minorHAnsi"/>
                <w:sz w:val="24"/>
              </w:rPr>
              <w:t>i</w:t>
            </w:r>
            <w:r w:rsidR="0020533C" w:rsidRPr="00441DF9">
              <w:rPr>
                <w:rFonts w:asciiTheme="minorHAnsi" w:eastAsiaTheme="minorHAnsi" w:hAnsiTheme="minorHAnsi"/>
                <w:sz w:val="24"/>
              </w:rPr>
              <w:t xml:space="preserve"> trójwymiarow</w:t>
            </w:r>
            <w:r w:rsidR="00645897" w:rsidRPr="00441DF9">
              <w:rPr>
                <w:rFonts w:asciiTheme="minorHAnsi" w:eastAsiaTheme="minorHAnsi" w:hAnsiTheme="minorHAnsi"/>
                <w:sz w:val="24"/>
              </w:rPr>
              <w:t>ej</w:t>
            </w:r>
            <w:r w:rsidR="0020533C" w:rsidRPr="00441DF9">
              <w:rPr>
                <w:rFonts w:asciiTheme="minorHAnsi" w:eastAsiaTheme="minorHAnsi" w:hAnsiTheme="minorHAnsi"/>
                <w:sz w:val="24"/>
              </w:rPr>
              <w:t xml:space="preserve">, tzw. 3D (z użyciem m.in.: fotogrametrii, triangulacji laserowej, czasu przelotu wiązki, metody z oświetleniem strukturalnym) obiektów posiadających dokumentację dwuwymiarową (2D). </w:t>
            </w:r>
          </w:p>
          <w:p w14:paraId="23B16207" w14:textId="77777777" w:rsidR="00486917" w:rsidRPr="00441DF9" w:rsidRDefault="00486917" w:rsidP="008F740C">
            <w:pPr>
              <w:pStyle w:val="Akapitzlist"/>
              <w:numPr>
                <w:ilvl w:val="0"/>
                <w:numId w:val="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441DF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produkty projektów finansowanych z funduszy europejskich w latach 2014-2020, niezbędne do realizacji produktów planowanych w projekcie zgłaszanym do FERC, są gotowe (tj. dokonano ich odbioru oraz uruchomiono wszystkie związane z nimi usługi i funkcjonalności, niezbędne dla cyfrowego udostępnienia zasobów objętych projektem),</w:t>
            </w:r>
          </w:p>
          <w:p w14:paraId="08C635AB" w14:textId="1A402EFD" w:rsidR="00486917" w:rsidRPr="00441DF9" w:rsidRDefault="00486917" w:rsidP="008F740C">
            <w:pPr>
              <w:pStyle w:val="Akapitzlist"/>
              <w:numPr>
                <w:ilvl w:val="0"/>
                <w:numId w:val="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441DF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jeśli projekt jest kontynuacją inwestycji z okresu 2014-2020 –potwierdzono zakończenie poprzedniego etapu inwestycji</w:t>
            </w:r>
            <w:r w:rsidR="00CB1741" w:rsidRPr="00441DF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,</w:t>
            </w:r>
          </w:p>
          <w:p w14:paraId="2B576DB0" w14:textId="32E89D8D" w:rsidR="00CB1741" w:rsidRPr="00441DF9" w:rsidRDefault="00CB1741" w:rsidP="008F740C">
            <w:pPr>
              <w:pStyle w:val="Akapitzlist"/>
              <w:numPr>
                <w:ilvl w:val="0"/>
                <w:numId w:val="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441DF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działania przewidziane w ramach projektu będą komplementarne z projektami realizowanymi w ramach Krajowego Planu Odbudowy i Zwiększania Odporności.</w:t>
            </w:r>
          </w:p>
          <w:p w14:paraId="75E5C37D" w14:textId="745275A6" w:rsidR="003D0DC7" w:rsidRPr="00441DF9" w:rsidRDefault="003D0DC7" w:rsidP="008F740C">
            <w:pPr>
              <w:pStyle w:val="Akapitzlist"/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697" w:type="dxa"/>
          </w:tcPr>
          <w:p w14:paraId="17E38D2D" w14:textId="40A0EB0A" w:rsidR="00486917" w:rsidRPr="00092542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0A897EFC" w14:textId="0FABA5E2" w:rsidR="00486917" w:rsidRPr="00092542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6817D6" w:rsidRPr="00654998" w14:paraId="0D2FEAE2" w14:textId="77777777" w:rsidTr="00691D24">
        <w:tc>
          <w:tcPr>
            <w:tcW w:w="793" w:type="dxa"/>
          </w:tcPr>
          <w:p w14:paraId="6E221BAD" w14:textId="050841FB" w:rsidR="006817D6" w:rsidRPr="00092542" w:rsidRDefault="00521502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7</w:t>
            </w:r>
          </w:p>
        </w:tc>
        <w:tc>
          <w:tcPr>
            <w:tcW w:w="2743" w:type="dxa"/>
          </w:tcPr>
          <w:p w14:paraId="2D8CACFE" w14:textId="070C431E" w:rsidR="006817D6" w:rsidRPr="00092542" w:rsidRDefault="006817D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Projekt jest zgodny z założeniami Architektury Informacyjnej Państwa</w:t>
            </w:r>
            <w:r w:rsidR="00CB1741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Deklaracji tallińskiej</w:t>
            </w:r>
          </w:p>
        </w:tc>
        <w:tc>
          <w:tcPr>
            <w:tcW w:w="9084" w:type="dxa"/>
          </w:tcPr>
          <w:p w14:paraId="08D54A8B" w14:textId="76EE7799" w:rsidR="006817D6" w:rsidRPr="00092542" w:rsidRDefault="006817D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CB1741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wykazał, że  rozwiązania wdrażane w projek</w:t>
            </w:r>
            <w:r w:rsidR="006418A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cie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będą realizowały założenia Architektury Informacyjnej Państwa, zwłaszcza pryncypia zawarte w dokumencie z dn. 25 listopada 2020 r. i Deklaracji tallińskiej, w tym domyślności cyfrowej, jednorazowości, powszechności, dostępności, otwartości, przejrzystości, domyślnej 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transgraniczności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i interoperacyjności oraz niezawodności i bezpieczeństwa.</w:t>
            </w:r>
          </w:p>
        </w:tc>
        <w:tc>
          <w:tcPr>
            <w:tcW w:w="1697" w:type="dxa"/>
          </w:tcPr>
          <w:p w14:paraId="091BA208" w14:textId="77777777" w:rsidR="006817D6" w:rsidRPr="00092542" w:rsidRDefault="006817D6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799967CC" w14:textId="0423B5F9" w:rsidR="006817D6" w:rsidRPr="00092542" w:rsidRDefault="006817D6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5E72E9" w:rsidRPr="00654998" w14:paraId="20981C54" w14:textId="77777777" w:rsidTr="00691D24">
        <w:tc>
          <w:tcPr>
            <w:tcW w:w="793" w:type="dxa"/>
          </w:tcPr>
          <w:p w14:paraId="5DCFF6D1" w14:textId="28D7DB9A" w:rsidR="005E72E9" w:rsidRDefault="00521502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43" w:type="dxa"/>
          </w:tcPr>
          <w:p w14:paraId="0E3C90F7" w14:textId="6B3A3A52" w:rsidR="005E72E9" w:rsidRPr="00092542" w:rsidRDefault="005E72E9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Zgodność projektu z zasadami: równości szans i niedyskryminacji, w tym dostępność dla osób z niepełnosprawnościami; równości kobiet i mężczyzn</w:t>
            </w:r>
          </w:p>
        </w:tc>
        <w:tc>
          <w:tcPr>
            <w:tcW w:w="9084" w:type="dxa"/>
          </w:tcPr>
          <w:p w14:paraId="7558627E" w14:textId="77777777" w:rsidR="005E72E9" w:rsidRPr="00092542" w:rsidRDefault="005E72E9" w:rsidP="008F740C">
            <w:p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 ramach kryterium weryfikowane jest czy działania związane z realizacją projektu, a także wszystkie produkty związane z 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5AC76A4B" w14:textId="77777777" w:rsidR="005E72E9" w:rsidRPr="00092542" w:rsidRDefault="005E72E9" w:rsidP="008F740C">
            <w:p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Wnioskodawca odniósł się do każdej z zasad: zasady równości szans i niedyskryminacji oraz zasady równości kobiet i mężczyzn. </w:t>
            </w:r>
          </w:p>
          <w:p w14:paraId="2F459617" w14:textId="11745C40" w:rsidR="005E72E9" w:rsidRPr="00092542" w:rsidRDefault="005E72E9" w:rsidP="008F740C">
            <w:p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Oddzielnie sprawdzane jest wypełnienie wszystkich poniższych warunków:</w:t>
            </w:r>
          </w:p>
          <w:p w14:paraId="1B9BB7D7" w14:textId="7C107D3B" w:rsidR="005E72E9" w:rsidRPr="00092542" w:rsidRDefault="00BE7716" w:rsidP="008F740C">
            <w:pPr>
              <w:pStyle w:val="Akapitzlist"/>
              <w:numPr>
                <w:ilvl w:val="0"/>
                <w:numId w:val="35"/>
              </w:num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</w:t>
            </w:r>
            <w:r w:rsidR="005E72E9"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nioskodawca wykazał, że projekt będzie miał pozytywny wpływ na zasadę równości szans i niedyskryminacji, w tym dostępności dla osób z niepełnoprawnościami. Przez pozytywny wpływ należy rozumieć zapewnienie dostępności infrastruktury, środków transportu, towarów, usług, technologii i </w:t>
            </w:r>
            <w:r w:rsidR="005E72E9"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lastRenderedPageBreak/>
              <w:t>systemów informacyjno-komunikacyjnych oraz wszelkich produktów projektów (w tym także usług), które nie zostały uznane za neutralne, dla wszystkich ich użytkowników/użytkowniczek – zgodnie ze standardami dostępności dla polityki spójności 2021–2027 (załącznik nr 2 do  Wytycznych w zakresie realizacji zasad równościowych w ramach funduszy unijnych na lata 2021-2027).</w:t>
            </w:r>
          </w:p>
          <w:p w14:paraId="3FE87185" w14:textId="1FA13BEB" w:rsidR="005E72E9" w:rsidRPr="00092542" w:rsidRDefault="005E72E9" w:rsidP="008F740C">
            <w:pPr>
              <w:pStyle w:val="Akapitzlist"/>
              <w:spacing w:line="30" w:lineRule="atLeast"/>
              <w:ind w:left="1080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W przypadku gdy produkty (usługi) projektu nie mają swoich bezpośrednich użytkowników, dopuszczalne jest uznanie, że mają one charakter neutralny wobec zasady równości szans i niedyskryminacji. W przypadku uznania, że dany produkt (lub usługa) jest neutralny, projekt zawierający ten produkt (lub usługę) może być uznany za zgodny z zasadą równości szans i niedyskryminacji. Uznanie neutralności określonych produktów (usług) projektu nie zwalnia jednak </w:t>
            </w:r>
            <w:r w:rsidR="00BE771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</w:t>
            </w: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nioskodawcy ze stosowania standardów dostępności dla realizacji pozostałej części projektu, dla której standardy dostępności mają zastosowanie.</w:t>
            </w:r>
          </w:p>
          <w:p w14:paraId="0E41E73F" w14:textId="77777777" w:rsidR="005E7C9F" w:rsidRPr="00092542" w:rsidRDefault="005E7C9F" w:rsidP="008F740C">
            <w:pPr>
              <w:pStyle w:val="Akapitzlist"/>
              <w:numPr>
                <w:ilvl w:val="0"/>
                <w:numId w:val="35"/>
              </w:numPr>
              <w:spacing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 wykazał, że wdrażanie projektu będzie zgodne z przepisami krajowymi i europejskimi, w tym dyrektywami (UE) 2019/882 w sprawie wymogów dostępności produktów i usług i (UE) 2016/2102 w sprawie dostępności stron internetowych i mobilnych aplikacji organów sektora publicznego. Dostępność będzie realizowana przez stosowanie zasad uniwersalnego projektowania i standardów w zakresie m.in. dostępności cyfrowej produktów.</w:t>
            </w:r>
          </w:p>
          <w:p w14:paraId="5CB5B18E" w14:textId="0784670A" w:rsidR="005E7C9F" w:rsidRDefault="005E7C9F" w:rsidP="008F740C">
            <w:pPr>
              <w:pStyle w:val="Akapitzlist"/>
              <w:numPr>
                <w:ilvl w:val="0"/>
                <w:numId w:val="35"/>
              </w:num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8932B6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przypadku systemów informatycznych objętych zakresem projektu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8932B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jest zobowiązany wykazać, że w ramach projektu zaplanowano skuteczny sposób sprawdzenia zadeklarowanego poziomu dostępności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  <w:p w14:paraId="5357E0EB" w14:textId="4630E45E" w:rsidR="005E72E9" w:rsidRPr="00092542" w:rsidRDefault="005E72E9" w:rsidP="008F740C">
            <w:pPr>
              <w:pStyle w:val="Akapitzlist"/>
              <w:numPr>
                <w:ilvl w:val="0"/>
                <w:numId w:val="35"/>
              </w:num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lastRenderedPageBreak/>
              <w:t>Projekt jest zgodny z zasadą równości kobiet i mężczyzn. Przez zgodność z tą zasadą należy rozumieć,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W przypadku, gdy we wniosku o dofinansowanie projektu Wnioskodawca 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44920076" w14:textId="53B8BEE4" w:rsidR="005E72E9" w:rsidRPr="005E7C9F" w:rsidRDefault="005E72E9" w:rsidP="008F740C">
            <w:pPr>
              <w:pStyle w:val="Akapitzlist"/>
              <w:numPr>
                <w:ilvl w:val="0"/>
                <w:numId w:val="35"/>
              </w:num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8932B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</w:p>
        </w:tc>
        <w:tc>
          <w:tcPr>
            <w:tcW w:w="1697" w:type="dxa"/>
          </w:tcPr>
          <w:p w14:paraId="07A915DC" w14:textId="77777777" w:rsidR="00092542" w:rsidRPr="00092542" w:rsidRDefault="00092542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30289991" w14:textId="7CB84DAB" w:rsidR="005E72E9" w:rsidRPr="00092542" w:rsidRDefault="00092542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31D9ED05" w14:textId="77777777" w:rsidTr="00691D24">
        <w:tc>
          <w:tcPr>
            <w:tcW w:w="793" w:type="dxa"/>
          </w:tcPr>
          <w:p w14:paraId="25CE5745" w14:textId="7D7194BD" w:rsidR="00486917" w:rsidRPr="006C7CC0" w:rsidRDefault="00521502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highlight w:val="green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2743" w:type="dxa"/>
          </w:tcPr>
          <w:p w14:paraId="77F6C65C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 przeprowadził inwentaryzację zasobów kultury objętych projektem</w:t>
            </w:r>
          </w:p>
        </w:tc>
        <w:tc>
          <w:tcPr>
            <w:tcW w:w="9084" w:type="dxa"/>
          </w:tcPr>
          <w:p w14:paraId="51249E86" w14:textId="3E153519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weryfikowany jest opis przeprowadzonej inwentaryzacji zasobów kultury, które mają zostać objęte projektem, czy zawiera co najmniej: </w:t>
            </w:r>
          </w:p>
          <w:p w14:paraId="04E25220" w14:textId="6CE5E227" w:rsidR="00486917" w:rsidRPr="006C7CC0" w:rsidRDefault="00486917" w:rsidP="008F740C">
            <w:pPr>
              <w:pStyle w:val="Akapitzlist"/>
              <w:numPr>
                <w:ilvl w:val="0"/>
                <w:numId w:val="5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rodzaj i ilość poszczególnych zasobów, ich stopień unikalności, aktualny i planowany w ramach projektu zakres ich cyfrowego udostępnienia i</w:t>
            </w:r>
          </w:p>
          <w:p w14:paraId="4BDAC567" w14:textId="77777777" w:rsidR="006C1D22" w:rsidRDefault="00486917" w:rsidP="008F740C">
            <w:pPr>
              <w:pStyle w:val="Akapitzlist"/>
              <w:numPr>
                <w:ilvl w:val="0"/>
                <w:numId w:val="5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planowany w ramach projektu (dla każdej grupy zasobów) model prawny cyfrowego udostępnienia zasobów oraz prawne możliwości i ograniczenia dla ich ponownego wykorzystania</w:t>
            </w:r>
            <w:r w:rsidR="006C1D2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;</w:t>
            </w:r>
          </w:p>
          <w:p w14:paraId="235CDDCD" w14:textId="1E6D3D0B" w:rsidR="00486917" w:rsidRPr="00863461" w:rsidRDefault="006C1D22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863461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przypadku ponownej digitalizacji </w:t>
            </w:r>
            <w:r w:rsidR="00C67402" w:rsidRPr="00D76C6C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obiektów posiadających dokumentację dwuwymiarową (2D) </w:t>
            </w:r>
            <w:r w:rsidRPr="0086346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do formatu tzw. 3D</w:t>
            </w:r>
            <w:r>
              <w:t xml:space="preserve"> </w:t>
            </w:r>
            <w:r w:rsidRPr="0086346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(z użyciem m.in.: fotogrametrii, triangulacji laserowej, czasu przelotu wiązki, metody z oświetleniem strukturalnym) należy przedstawić u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zasadnienie.</w:t>
            </w:r>
          </w:p>
        </w:tc>
        <w:tc>
          <w:tcPr>
            <w:tcW w:w="1697" w:type="dxa"/>
          </w:tcPr>
          <w:p w14:paraId="3CB5C3C9" w14:textId="2C90B049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2424C658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34EC02B9" w14:textId="77777777" w:rsidTr="00691D24">
        <w:tc>
          <w:tcPr>
            <w:tcW w:w="793" w:type="dxa"/>
          </w:tcPr>
          <w:p w14:paraId="1066A47F" w14:textId="5FCB9D38" w:rsidR="00486917" w:rsidRPr="006C7CC0" w:rsidRDefault="00A351A5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highlight w:val="green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10</w:t>
            </w:r>
          </w:p>
        </w:tc>
        <w:tc>
          <w:tcPr>
            <w:tcW w:w="2743" w:type="dxa"/>
          </w:tcPr>
          <w:p w14:paraId="31B8AD72" w14:textId="33CF17BF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Założenia projektu są zgodne ze zdiagnozowanymi potrzebami grup docelowych, dla których udostępnia się cyfrowo zasoby kultury</w:t>
            </w:r>
          </w:p>
        </w:tc>
        <w:tc>
          <w:tcPr>
            <w:tcW w:w="9084" w:type="dxa"/>
          </w:tcPr>
          <w:p w14:paraId="5A4EC11D" w14:textId="2ACEC6BE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 została przeprowadzona identyfikacja grup docelowych i ich potrzeb (zarówno aktualnych, jak i prognozowanych). Czy Wnioskodawca przedstawił w jaki sposób wnioski z analizy potrzeb grup docelowych wpłynęły na przyjęty w projekcie zakres i sposób udostępniania zasobów kultury</w:t>
            </w:r>
            <w:r w:rsidR="002C1E8F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1A535539" w14:textId="34A1EBBF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09F91D77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6C9FD3FE" w14:textId="77777777" w:rsidTr="00691D24">
        <w:tc>
          <w:tcPr>
            <w:tcW w:w="793" w:type="dxa"/>
          </w:tcPr>
          <w:p w14:paraId="5D31384A" w14:textId="215B5F76" w:rsidR="00486917" w:rsidRPr="006C7CC0" w:rsidRDefault="00A351A5" w:rsidP="008F740C">
            <w:pPr>
              <w:spacing w:before="360" w:after="360" w:line="30" w:lineRule="atLeast"/>
              <w:ind w:left="342" w:hanging="299"/>
              <w:jc w:val="center"/>
              <w:rPr>
                <w:rFonts w:asciiTheme="minorHAnsi" w:eastAsiaTheme="minorHAnsi" w:hAnsiTheme="minorHAnsi" w:cstheme="minorHAnsi"/>
                <w:sz w:val="24"/>
                <w:highlight w:val="green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11</w:t>
            </w:r>
          </w:p>
        </w:tc>
        <w:tc>
          <w:tcPr>
            <w:tcW w:w="2743" w:type="dxa"/>
          </w:tcPr>
          <w:p w14:paraId="44495ADB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Cyfrowe udostępnianie zasobów kultury będzie</w:t>
            </w:r>
            <w:r w:rsidRPr="006C7CC0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realizowane w oparciu o metody projektowania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zorientowanego na użytkownika</w:t>
            </w:r>
          </w:p>
        </w:tc>
        <w:tc>
          <w:tcPr>
            <w:tcW w:w="9084" w:type="dxa"/>
          </w:tcPr>
          <w:p w14:paraId="4D2F5395" w14:textId="64543974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W ramach kryterium weryfikowane jest czy:</w:t>
            </w:r>
          </w:p>
          <w:p w14:paraId="2BA654AB" w14:textId="4969FDD8" w:rsidR="00486917" w:rsidRPr="006C7CC0" w:rsidRDefault="00486917" w:rsidP="008F740C">
            <w:pPr>
              <w:pStyle w:val="Akapitzlist"/>
              <w:numPr>
                <w:ilvl w:val="0"/>
                <w:numId w:val="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cyfrowe udostępnianie </w:t>
            </w:r>
            <w:r w:rsidR="005A4131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zasob</w:t>
            </w:r>
            <w:r w:rsidR="005A413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ów</w:t>
            </w:r>
            <w:r w:rsidR="005A4131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kultury objętych projektem będzie realizowane w oparciu o metody projektowania zorientowanego na użytkownika;</w:t>
            </w:r>
          </w:p>
          <w:p w14:paraId="270B0049" w14:textId="389918AB" w:rsidR="00486917" w:rsidRPr="006C7CC0" w:rsidRDefault="00486917" w:rsidP="008F740C">
            <w:pPr>
              <w:pStyle w:val="Akapitzlist"/>
              <w:numPr>
                <w:ilvl w:val="0"/>
                <w:numId w:val="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korzystanie z</w:t>
            </w:r>
            <w:r w:rsidRPr="006C7CC0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cyfrowo udostępnianych zasobów kultury objętych projektem będzie możliwe niezależnie od miejsca przebywania i wykorzystywanej technologii;</w:t>
            </w:r>
          </w:p>
          <w:p w14:paraId="6C16B407" w14:textId="659E5B76" w:rsidR="00486917" w:rsidRPr="006C7CC0" w:rsidRDefault="00486917" w:rsidP="008F740C">
            <w:pPr>
              <w:pStyle w:val="Akapitzlist"/>
              <w:numPr>
                <w:ilvl w:val="0"/>
                <w:numId w:val="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poziom dostępności zasobów kultury</w:t>
            </w:r>
            <w:r w:rsidRPr="006C7CC0">
              <w:rPr>
                <w:rFonts w:asciiTheme="minorHAnsi" w:eastAsiaTheme="minorHAnsi" w:hAnsiTheme="minorHAnsi" w:cstheme="minorHAnsi"/>
                <w:sz w:val="24"/>
                <w:vertAlign w:val="superscript"/>
                <w:lang w:eastAsia="en-US"/>
              </w:rPr>
              <w:footnoteReference w:id="5"/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proponowany w ramach projektu jest zgodny z wynikami badań potrzeb grup docelowych;</w:t>
            </w:r>
          </w:p>
          <w:p w14:paraId="039EC52F" w14:textId="77777777" w:rsidR="00486917" w:rsidRPr="006C7CC0" w:rsidRDefault="00486917" w:rsidP="008F740C">
            <w:pPr>
              <w:pStyle w:val="Akapitzlist"/>
              <w:numPr>
                <w:ilvl w:val="0"/>
                <w:numId w:val="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 zaplanował działania polegające na monitorowaniu cyfrowego udostępniania zasobów kultury pod kątem dostępności i użyteczności graficznych interfejsów dla wszystkich grup docelowych, ciągłości działania i powszechności wykorzystania oraz satysfakcji użytkowników.</w:t>
            </w:r>
          </w:p>
          <w:p w14:paraId="3E0563A2" w14:textId="023C285B" w:rsidR="00D17726" w:rsidRPr="005E7C9F" w:rsidRDefault="00D17726" w:rsidP="008F740C">
            <w:pPr>
              <w:pStyle w:val="Akapitzlist"/>
              <w:numPr>
                <w:ilvl w:val="0"/>
                <w:numId w:val="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 wykazał, że cyfrowe zasoby kultury udostępniane w projekcie będą opisane metadanymi</w:t>
            </w:r>
            <w:r w:rsidR="00626C2F" w:rsidRPr="00626C2F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co najmniej w standardzie metadanych opisanych w „Dokumentacja standardu metadanych na potrzeby Systemu KRONIK@”.</w:t>
            </w:r>
          </w:p>
        </w:tc>
        <w:tc>
          <w:tcPr>
            <w:tcW w:w="1697" w:type="dxa"/>
          </w:tcPr>
          <w:p w14:paraId="6FCC17B0" w14:textId="4A61EEE2" w:rsidR="00486917" w:rsidRPr="006C7CC0" w:rsidRDefault="008B1399" w:rsidP="008F740C">
            <w:pPr>
              <w:spacing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03B5B2FA" w14:textId="4C541347" w:rsidR="00486917" w:rsidRPr="006C7CC0" w:rsidRDefault="00D1772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(niespełnienie kryterium oznacza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odrzucenie wniosku)</w:t>
            </w:r>
          </w:p>
        </w:tc>
      </w:tr>
      <w:tr w:rsidR="00486917" w:rsidRPr="00654998" w14:paraId="0AD4030F" w14:textId="77777777" w:rsidTr="00691D24">
        <w:tc>
          <w:tcPr>
            <w:tcW w:w="793" w:type="dxa"/>
          </w:tcPr>
          <w:p w14:paraId="6F4AEEC5" w14:textId="5E6DE8A0" w:rsidR="00486917" w:rsidRPr="006C7CC0" w:rsidRDefault="00A351A5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12</w:t>
            </w:r>
          </w:p>
        </w:tc>
        <w:tc>
          <w:tcPr>
            <w:tcW w:w="2743" w:type="dxa"/>
          </w:tcPr>
          <w:p w14:paraId="28B6E824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Cele projektu zostały wyrażone mierzalnymi wskaźnikami</w:t>
            </w:r>
          </w:p>
        </w:tc>
        <w:tc>
          <w:tcPr>
            <w:tcW w:w="9084" w:type="dxa"/>
          </w:tcPr>
          <w:p w14:paraId="0BF46833" w14:textId="39822435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nioskodawca wybrał wskaźniki odpowiednie do celu i zakresu projektu, w tym wskaźniki obligatoryjne, uzasadnił ich dobór oraz określił i uzasadnił ich wartości </w:t>
            </w:r>
            <w:r w:rsidR="00C8317A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bazowe i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docelowe oraz wskazał sposób pomiaru wskaźników.</w:t>
            </w:r>
            <w:r w:rsidR="002C7F06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Wnioskodawca przedstawił wynik analizy/badania potwierdzając</w:t>
            </w:r>
            <w:r w:rsidR="00C8317A">
              <w:rPr>
                <w:rFonts w:asciiTheme="minorHAnsi" w:eastAsiaTheme="minorHAnsi" w:hAnsiTheme="minorHAnsi" w:cstheme="minorHAnsi"/>
                <w:sz w:val="24"/>
                <w:lang w:eastAsia="en-US"/>
              </w:rPr>
              <w:t>y</w:t>
            </w:r>
            <w:r w:rsidR="002C7F06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realność i uzasadnienie dla wartości wskaźnika rezultatu i jego utrzymania w okresie trwałości.</w:t>
            </w:r>
          </w:p>
        </w:tc>
        <w:tc>
          <w:tcPr>
            <w:tcW w:w="1697" w:type="dxa"/>
          </w:tcPr>
          <w:p w14:paraId="3A4E2C11" w14:textId="356E0D14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63FD6336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11C38E6D" w14:textId="77777777" w:rsidTr="00691D24">
        <w:tc>
          <w:tcPr>
            <w:tcW w:w="793" w:type="dxa"/>
          </w:tcPr>
          <w:p w14:paraId="02861445" w14:textId="1E2C5CC8" w:rsidR="00486917" w:rsidRPr="006C7CC0" w:rsidRDefault="00A351A5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13</w:t>
            </w:r>
          </w:p>
        </w:tc>
        <w:tc>
          <w:tcPr>
            <w:tcW w:w="2743" w:type="dxa"/>
          </w:tcPr>
          <w:p w14:paraId="6CC448EC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bookmarkStart w:id="1" w:name="_Hlk132617175"/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Projekt w stopniu wyższym niż podstawowy zapewnia podniesienie poziomu otwartości i dostępności cyfrowych zasobów kultury</w:t>
            </w:r>
            <w:bookmarkEnd w:id="1"/>
          </w:p>
        </w:tc>
        <w:tc>
          <w:tcPr>
            <w:tcW w:w="9084" w:type="dxa"/>
          </w:tcPr>
          <w:p w14:paraId="7DEEBF9A" w14:textId="26F035BB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wykazał, że projekt wykracza ponad podstawowy poziom cyfrowego udostępniania zasobów kultury,</w:t>
            </w:r>
          </w:p>
          <w:p w14:paraId="20075568" w14:textId="47255305" w:rsidR="00486917" w:rsidRPr="006C7CC0" w:rsidRDefault="00486917" w:rsidP="008F740C">
            <w:pPr>
              <w:pStyle w:val="Akapitzlist"/>
              <w:numPr>
                <w:ilvl w:val="0"/>
                <w:numId w:val="11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Dla każdej z grup udostępnianych zasobów, przedstawił stopień cyfrowego udostepnienia zasobów na poziomie co najmniej 3 gwiazdek w skali „5 Star Open Data”,</w:t>
            </w:r>
          </w:p>
          <w:p w14:paraId="54643EF0" w14:textId="3E0EBA2E" w:rsidR="00486917" w:rsidRPr="006C7CC0" w:rsidRDefault="00486917" w:rsidP="008F740C">
            <w:pPr>
              <w:pStyle w:val="Akapitzlist"/>
              <w:numPr>
                <w:ilvl w:val="0"/>
                <w:numId w:val="11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Wskazał, w jaki sposób zasoby kultury, objęte projektem będą mogły być ponownie udostępniane przez inne podmioty, szczególnie poprzez mechanizmy API</w:t>
            </w:r>
            <w:r w:rsidRPr="006C7CC0">
              <w:rPr>
                <w:rStyle w:val="Odwoanieprzypisudolnego"/>
                <w:rFonts w:asciiTheme="minorHAnsi" w:eastAsiaTheme="minorHAnsi" w:hAnsiTheme="minorHAnsi" w:cstheme="minorHAnsi"/>
                <w:sz w:val="24"/>
                <w:lang w:eastAsia="en-US"/>
              </w:rPr>
              <w:footnoteReference w:id="6"/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poprzez odpowiednią definicję metadanych,</w:t>
            </w:r>
          </w:p>
          <w:p w14:paraId="5ABBDBED" w14:textId="684A0EF0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Punkty za spełnienie poszczególnych standardów „5 Star Open Data” przyznawane są rozłącznie, za najwyższy poziom wykazany przez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nioskodawcę:</w:t>
            </w:r>
          </w:p>
          <w:p w14:paraId="73F0E8AA" w14:textId="6B112910" w:rsidR="00486917" w:rsidRPr="006C7CC0" w:rsidRDefault="00486917" w:rsidP="008F740C">
            <w:pPr>
              <w:pStyle w:val="Akapitzlist"/>
              <w:numPr>
                <w:ilvl w:val="0"/>
                <w:numId w:val="9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cyfrowe udostępnianie przeważającej procentowo części zasobów kultury objętych projektem na poziomie 3 gwiazdek na skali “5 Star Open Data” – 2 punkty,</w:t>
            </w:r>
          </w:p>
          <w:p w14:paraId="7C1AAC3A" w14:textId="6B9392EE" w:rsidR="00486917" w:rsidRPr="006C7CC0" w:rsidRDefault="00486917" w:rsidP="008F740C">
            <w:pPr>
              <w:pStyle w:val="Akapitzlist"/>
              <w:numPr>
                <w:ilvl w:val="0"/>
                <w:numId w:val="9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cyfrowe udostępnianie przeważającej procentowo części zasobów kultury objętych projektem na poziomie 4 gwiazdek na skali “5 Star Open Data” – 4 punkty,</w:t>
            </w:r>
          </w:p>
          <w:p w14:paraId="456E9A8C" w14:textId="77777777" w:rsidR="00486917" w:rsidRPr="006C7CC0" w:rsidRDefault="00486917" w:rsidP="008F740C">
            <w:pPr>
              <w:pStyle w:val="Akapitzlist"/>
              <w:numPr>
                <w:ilvl w:val="0"/>
                <w:numId w:val="9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cyfrowe udostępnianie przeważającej procentowo części zasobów kultury objętych projektem na poziomie 5 gwiazdek na skali “5 Star Open Data” – 6 punktów,</w:t>
            </w:r>
          </w:p>
          <w:p w14:paraId="24CF53F5" w14:textId="0B0E2283" w:rsidR="00486917" w:rsidRPr="006C7CC0" w:rsidRDefault="007A474C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U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dostępnienie odpowiednio udokumentowanych interfejsów dla programistów (API) – 6 punktów.</w:t>
            </w:r>
          </w:p>
        </w:tc>
        <w:tc>
          <w:tcPr>
            <w:tcW w:w="1697" w:type="dxa"/>
          </w:tcPr>
          <w:p w14:paraId="40D49E84" w14:textId="74B70E67" w:rsidR="00486917" w:rsidRPr="006C7CC0" w:rsidRDefault="00486917" w:rsidP="008F740C">
            <w:pPr>
              <w:spacing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0-1</w:t>
            </w:r>
            <w:r w:rsidR="008B1399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2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punktów</w:t>
            </w:r>
          </w:p>
          <w:p w14:paraId="37D216DB" w14:textId="68BCAF6F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(0 punktów w kryterium nie oznacza  odrzucenia wniosku)</w:t>
            </w:r>
          </w:p>
        </w:tc>
      </w:tr>
      <w:tr w:rsidR="00486917" w:rsidRPr="00654998" w14:paraId="353C894A" w14:textId="77777777" w:rsidTr="00691D24">
        <w:tc>
          <w:tcPr>
            <w:tcW w:w="793" w:type="dxa"/>
          </w:tcPr>
          <w:p w14:paraId="09660A24" w14:textId="3E7E045B" w:rsidR="00486917" w:rsidRPr="006C7CC0" w:rsidRDefault="00A351A5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14</w:t>
            </w:r>
          </w:p>
        </w:tc>
        <w:tc>
          <w:tcPr>
            <w:tcW w:w="2743" w:type="dxa"/>
          </w:tcPr>
          <w:p w14:paraId="2A9FB0BD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bookmarkStart w:id="2" w:name="_Hlk132634999"/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Zakres bezpłatnego cyfrowego udostępniania zasobów kultury objętych projektem</w:t>
            </w:r>
            <w:bookmarkEnd w:id="2"/>
          </w:p>
        </w:tc>
        <w:tc>
          <w:tcPr>
            <w:tcW w:w="9084" w:type="dxa"/>
          </w:tcPr>
          <w:p w14:paraId="537CEDA0" w14:textId="7B320AF3" w:rsidR="00486917" w:rsidRPr="006C7CC0" w:rsidRDefault="00486917" w:rsidP="008F740C">
            <w:pPr>
              <w:spacing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określił w jakim zakresie udostępniane cyfrowo zasoby kultury objęte projektem, będą dostępne bezpłatnie dla grup docelowych. Regułą powinno być bezpłatne udostępnianie zasobów. Pobieranie opłat wymaga przedstawienia uzasadnienia</w:t>
            </w:r>
            <w:r w:rsid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zgodnie z </w:t>
            </w:r>
            <w:r w:rsidR="00A26013" w:rsidRPr="00231F1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Dyrektyw</w:t>
            </w:r>
            <w:r w:rsid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ą</w:t>
            </w:r>
            <w:r w:rsidR="00A26013" w:rsidRPr="00231F1E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Parlamentu Europejskiego i</w:t>
            </w:r>
            <w:r w:rsid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 </w:t>
            </w:r>
            <w:r w:rsidR="00A26013" w:rsidRPr="00231F1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Rady (UE) 2019/1024 z dnia 20 czerwca 2019 r. w sprawie otwartych danych i ponownego wykorzystywania informacji sektora publicznego</w:t>
            </w:r>
            <w:r w:rsid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(Dyrektywa w sprawie otwartych danych)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  <w:p w14:paraId="38FC990A" w14:textId="77777777" w:rsidR="00486917" w:rsidRPr="006C7CC0" w:rsidRDefault="00486917" w:rsidP="008F740C">
            <w:pPr>
              <w:spacing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Zakres bezpłatnego udostępniania zasobów objętych projektem:</w:t>
            </w:r>
          </w:p>
          <w:p w14:paraId="4D87F032" w14:textId="4862BAAE" w:rsidR="00486917" w:rsidRPr="006C7CC0" w:rsidRDefault="00486917" w:rsidP="008F740C">
            <w:pPr>
              <w:pStyle w:val="Akapitzlist"/>
              <w:numPr>
                <w:ilvl w:val="0"/>
                <w:numId w:val="10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&gt;90% - 8 punktów,</w:t>
            </w:r>
          </w:p>
          <w:p w14:paraId="731686A7" w14:textId="60917C84" w:rsidR="00486917" w:rsidRPr="006C7CC0" w:rsidRDefault="00486917" w:rsidP="008F740C">
            <w:pPr>
              <w:pStyle w:val="Akapitzlist"/>
              <w:numPr>
                <w:ilvl w:val="0"/>
                <w:numId w:val="10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≥61% i ≤ 90% - 5 punktów,</w:t>
            </w:r>
          </w:p>
          <w:p w14:paraId="4238A25D" w14:textId="0EA0802D" w:rsidR="00486917" w:rsidRPr="006C7CC0" w:rsidRDefault="00486917" w:rsidP="008F740C">
            <w:pPr>
              <w:pStyle w:val="Akapitzlist"/>
              <w:numPr>
                <w:ilvl w:val="0"/>
                <w:numId w:val="10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≥40% i &lt; 61% - 3 punkty,</w:t>
            </w:r>
          </w:p>
          <w:p w14:paraId="4B4C1C33" w14:textId="3E620574" w:rsidR="00486917" w:rsidRPr="006C7CC0" w:rsidRDefault="00486917" w:rsidP="008F740C">
            <w:pPr>
              <w:pStyle w:val="Akapitzlist"/>
              <w:numPr>
                <w:ilvl w:val="0"/>
                <w:numId w:val="10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&lt;40 % lub brak uzasadnienia dla pobierania opłat za udostępnianie - 0 punktów</w:t>
            </w:r>
            <w:r w:rsidR="005E7C9F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41E2ACB0" w14:textId="77777777" w:rsidR="00486917" w:rsidRPr="006C7CC0" w:rsidRDefault="00486917" w:rsidP="008F740C">
            <w:pPr>
              <w:spacing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0-8 punktów</w:t>
            </w:r>
          </w:p>
          <w:p w14:paraId="3007C5D0" w14:textId="708B680D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(0 punktów w kryterium nie oznacza odrzucenia wniosku)</w:t>
            </w:r>
          </w:p>
        </w:tc>
      </w:tr>
      <w:tr w:rsidR="00486917" w:rsidRPr="00654998" w14:paraId="27CD2027" w14:textId="77777777" w:rsidTr="00691D24">
        <w:tc>
          <w:tcPr>
            <w:tcW w:w="793" w:type="dxa"/>
          </w:tcPr>
          <w:p w14:paraId="6E6BB5B8" w14:textId="05D5EA79" w:rsidR="00486917" w:rsidRPr="006C7CC0" w:rsidRDefault="00A351A5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15</w:t>
            </w:r>
          </w:p>
        </w:tc>
        <w:tc>
          <w:tcPr>
            <w:tcW w:w="2743" w:type="dxa"/>
          </w:tcPr>
          <w:p w14:paraId="35274BE1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Zakres rzeczowy i struktura wydatków są adekwatne do celów programu i projektu</w:t>
            </w:r>
          </w:p>
        </w:tc>
        <w:tc>
          <w:tcPr>
            <w:tcW w:w="9084" w:type="dxa"/>
          </w:tcPr>
          <w:p w14:paraId="17C10FF5" w14:textId="75442600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 łączny koszt i poszczególne wykazane składniki kosztowe są adekwatne z punktu widzenia celu i skali projektu</w:t>
            </w:r>
            <w:r w:rsidR="00E41B7D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zgodne z zapisami Katalogu wydatków kwalifikowalnych II priorytetu programu Fundusze Europejskie na Rozwój Cyfrowy 2021-2027 oraz Wytycznych dotyczących kwalifikowalności wydatków na lata 2021-2027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  <w:p w14:paraId="648DED83" w14:textId="7A90C718" w:rsidR="00486917" w:rsidRPr="006C7CC0" w:rsidRDefault="00BE7716" w:rsidP="008F740C">
            <w:pPr>
              <w:pStyle w:val="Akapitzlist"/>
              <w:numPr>
                <w:ilvl w:val="3"/>
                <w:numId w:val="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nioskodawca przedstawił rozbicie i uzasadnienie wysokości wydatków projektu według głównych kategorii zdefiniowanych w </w:t>
            </w:r>
            <w:r w:rsidR="00E41B7D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Katalogu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;</w:t>
            </w:r>
          </w:p>
          <w:p w14:paraId="33DDADAE" w14:textId="1F32EB31" w:rsidR="00486917" w:rsidRPr="006C7CC0" w:rsidRDefault="00BE7716" w:rsidP="008F740C">
            <w:pPr>
              <w:pStyle w:val="Akapitzlist"/>
              <w:numPr>
                <w:ilvl w:val="3"/>
                <w:numId w:val="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  przedstawił rozbicie i uzasadnienie wysokości wydatków według głównych zadań; </w:t>
            </w:r>
          </w:p>
          <w:p w14:paraId="5A5CC60C" w14:textId="7F7579DC" w:rsidR="00486917" w:rsidRPr="006C7CC0" w:rsidRDefault="00BE7716" w:rsidP="008F740C">
            <w:pPr>
              <w:pStyle w:val="Akapitzlist"/>
              <w:numPr>
                <w:ilvl w:val="3"/>
                <w:numId w:val="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wykazał, że inwestycje w infrastrukturę informatyczną i nieinformatyczną są uzasadnione celami projektu i analizą wskazującą na brak możliwości skorzystania z istniejących już zasobów infrastrukturalnych, szczególnie będących w posiadaniu beneficjenta i zapewniającą satysfakcjonującą relację uzyskanych efektów do poniesionych nakładów;</w:t>
            </w:r>
          </w:p>
          <w:p w14:paraId="3426B265" w14:textId="58D0DC90" w:rsidR="00486917" w:rsidRPr="006C7CC0" w:rsidRDefault="00BE7716" w:rsidP="008F740C">
            <w:pPr>
              <w:pStyle w:val="Akapitzlist"/>
              <w:numPr>
                <w:ilvl w:val="3"/>
                <w:numId w:val="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wykazał, że posiadane lub planowane do pozyskania w ramach projektu zasoby infrastrukturalne będą wystarczające do realizacji celów projektu;</w:t>
            </w:r>
          </w:p>
          <w:p w14:paraId="4B96A615" w14:textId="5FAA7307" w:rsidR="00486917" w:rsidRPr="006C7CC0" w:rsidRDefault="00BE7716" w:rsidP="008F740C">
            <w:pPr>
              <w:pStyle w:val="Akapitzlist"/>
              <w:numPr>
                <w:ilvl w:val="3"/>
                <w:numId w:val="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oparł się na analizach, uwzględniających faktyczne, rynkowe koszty w ramach poszczególnych kategorii.</w:t>
            </w:r>
          </w:p>
          <w:p w14:paraId="6D6E41DA" w14:textId="290BB0E8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przypadku, gdy w trakcie oceny spełnienia tego kryterium wydatki, które w ocenie eksperta oceniającego wniosek nie wpisują się w </w:t>
            </w:r>
            <w:r w:rsidR="00E41B7D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Katalog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wydatków kwalifikowalnych nie przekroczą 5% wydatków pierwotnie wskazanych jako kwalifikowalne, projekt uzyska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 xml:space="preserve">pozytywną ocenę. Umowa o dofinansowanie będzie mogła być podpisana pod warunkiem dostosowania się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BE7716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nioskodawcy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do rekomendacji instytucji organizującej nabór (ION), dotyczącej usunięcia określonych wydatków z wydatków kwalifikowanych.</w:t>
            </w:r>
          </w:p>
          <w:p w14:paraId="39E13A50" w14:textId="408E7432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przypadku, gdy w trakcie oceny tego kryterium wydatki uznane za niekwalifikowalne tj. niecelowe, zawyżone, pozbawione uzasadnienia lub z nieadekwatnym uzasadnieniem nie przekroczą 20% wydatków pierwotnie wskazanych jako kwalifikowalne, projekt może uzyskać pozytywną ocenę. Umowa o dofinansowanie będzie mogła być podpisana pod warunkiem dostosowania się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nioskodawcy do rekomendacji instytucji organizującej nabór dotyczącej usunięcia określonych wydatków z wydatków kwalifikowanych.</w:t>
            </w:r>
          </w:p>
          <w:p w14:paraId="1086DB1E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przypadku, gdy wydatki uznane w trakcie oceny tego kryterium za niekwalifikowalne (tj. wydatki niecelowe, zawyżone, pozbawione uzasadnienia lub z nieadekwatnym uzasadnieniem) przekroczą 20% wydatków pierwotnie wskazanych jako kwalifikowalne, projekt uzyska negatywną ocenę.</w:t>
            </w:r>
          </w:p>
          <w:p w14:paraId="2090CF63" w14:textId="4613D922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sytuacji, gdy Wnioskodawca nie przedstawił uzasadnienia wydatków lub przedstawione uzasadnienie jest niewystarczające, ION może na etapie oceny projektu wezwać do uzupełnienia uzasadnienia wydatków. </w:t>
            </w:r>
          </w:p>
          <w:p w14:paraId="6E70D95C" w14:textId="027DB49D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W sytuacji, gdy Wnioskodawca popełnił błędy rachunkowe lub inne oczywiste omyłki w analizie finansowej i analizie kosztów i korzyści, ION może na etapie oceny projektu wezwać do ich poprawienia.</w:t>
            </w:r>
          </w:p>
        </w:tc>
        <w:tc>
          <w:tcPr>
            <w:tcW w:w="1697" w:type="dxa"/>
          </w:tcPr>
          <w:p w14:paraId="7A4F9ACD" w14:textId="337C849A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5AF29864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A26013" w:rsidRPr="00654998" w14:paraId="5C7FF9F7" w14:textId="77777777" w:rsidTr="00691D24">
        <w:tc>
          <w:tcPr>
            <w:tcW w:w="793" w:type="dxa"/>
          </w:tcPr>
          <w:p w14:paraId="5BE7435A" w14:textId="6E958F6B" w:rsidR="00A26013" w:rsidRDefault="00A26013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16</w:t>
            </w:r>
          </w:p>
        </w:tc>
        <w:tc>
          <w:tcPr>
            <w:tcW w:w="2743" w:type="dxa"/>
          </w:tcPr>
          <w:p w14:paraId="520FC044" w14:textId="0C140787" w:rsidR="00A26013" w:rsidRPr="006C7CC0" w:rsidRDefault="00A26013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Analiza infrastruktury teleinformatycznej na potrzeby realizacji projektu</w:t>
            </w:r>
          </w:p>
        </w:tc>
        <w:tc>
          <w:tcPr>
            <w:tcW w:w="9084" w:type="dxa"/>
          </w:tcPr>
          <w:p w14:paraId="414FD21C" w14:textId="087AC9DF" w:rsidR="00A26013" w:rsidRPr="006C7CC0" w:rsidRDefault="00A26013" w:rsidP="002D128E">
            <w:pPr>
              <w:spacing w:before="360" w:after="12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 Wnioskodawca przedstawił analizę w zakresie posiadanej infrastruktury teleinformatycznej</w:t>
            </w:r>
            <w:r w:rsidR="00D56E55">
              <w:rPr>
                <w:rStyle w:val="Odwoanieprzypisudolnego"/>
                <w:rFonts w:asciiTheme="minorHAnsi" w:eastAsiaTheme="minorHAnsi" w:hAnsiTheme="minorHAnsi" w:cstheme="minorHAnsi"/>
                <w:sz w:val="24"/>
                <w:lang w:eastAsia="en-US"/>
              </w:rPr>
              <w:footnoteReference w:id="7"/>
            </w: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niezbędnej do realizacji projektu.</w:t>
            </w:r>
          </w:p>
        </w:tc>
        <w:tc>
          <w:tcPr>
            <w:tcW w:w="1697" w:type="dxa"/>
          </w:tcPr>
          <w:p w14:paraId="02A42391" w14:textId="77777777" w:rsidR="00A26013" w:rsidRPr="00A26013" w:rsidRDefault="00A26013" w:rsidP="00A26013">
            <w:pPr>
              <w:spacing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2E3C5B1C" w14:textId="6DF518DC" w:rsidR="00A26013" w:rsidRPr="006C7CC0" w:rsidRDefault="00A26013" w:rsidP="00A26013">
            <w:pPr>
              <w:spacing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2E277F84" w14:textId="77777777" w:rsidTr="00691D24">
        <w:tc>
          <w:tcPr>
            <w:tcW w:w="793" w:type="dxa"/>
          </w:tcPr>
          <w:p w14:paraId="03573A42" w14:textId="69397371" w:rsidR="00486917" w:rsidRPr="006C7CC0" w:rsidRDefault="00A26013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17</w:t>
            </w:r>
          </w:p>
        </w:tc>
        <w:tc>
          <w:tcPr>
            <w:tcW w:w="2743" w:type="dxa"/>
          </w:tcPr>
          <w:p w14:paraId="4462B165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bookmarkStart w:id="3" w:name="_Hlk132617242"/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Wykorzystanie dostępnej infrastruktury teleinformatycznej na potrzeby realizacji projektu</w:t>
            </w:r>
            <w:bookmarkEnd w:id="3"/>
          </w:p>
        </w:tc>
        <w:tc>
          <w:tcPr>
            <w:tcW w:w="9084" w:type="dxa"/>
          </w:tcPr>
          <w:p w14:paraId="739E2769" w14:textId="55A96D9A" w:rsidR="00A26013" w:rsidRPr="002D128E" w:rsidRDefault="00486917" w:rsidP="002D128E">
            <w:pPr>
              <w:spacing w:before="360" w:after="12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2D128E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A26013" w:rsidRPr="002D128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wyniku analizy w zakresie posiadanej infrastruktury teleinformatycznej Wnioskodawca wskazuje:</w:t>
            </w:r>
          </w:p>
          <w:p w14:paraId="24288C13" w14:textId="19068C9C" w:rsidR="00A26013" w:rsidRDefault="00A26013" w:rsidP="00A26013">
            <w:pPr>
              <w:pStyle w:val="Akapitzlist"/>
              <w:numPr>
                <w:ilvl w:val="0"/>
                <w:numId w:val="42"/>
              </w:numPr>
              <w:jc w:val="left"/>
              <w:rPr>
                <w:rFonts w:eastAsiaTheme="minorHAnsi"/>
              </w:rPr>
            </w:pPr>
            <w:r w:rsidRPr="002D128E">
              <w:rPr>
                <w:rFonts w:eastAsiaTheme="minorHAnsi"/>
              </w:rPr>
              <w:t>potrzebę zakupu infrastruktury teleinformatycznej, której wartość jest równa lub przekracza 10% całości wydatków kwalifikowalnych – 0 pkt.</w:t>
            </w:r>
          </w:p>
          <w:p w14:paraId="2B4D0E32" w14:textId="32859C01" w:rsidR="00A26013" w:rsidRDefault="00A26013" w:rsidP="00A26013">
            <w:pPr>
              <w:pStyle w:val="Akapitzlist"/>
              <w:numPr>
                <w:ilvl w:val="0"/>
                <w:numId w:val="42"/>
              </w:numPr>
              <w:jc w:val="left"/>
              <w:rPr>
                <w:rFonts w:eastAsiaTheme="minorHAnsi"/>
              </w:rPr>
            </w:pPr>
            <w:r w:rsidRPr="00A26013">
              <w:rPr>
                <w:rFonts w:eastAsiaTheme="minorHAnsi"/>
              </w:rPr>
              <w:lastRenderedPageBreak/>
              <w:t>brak konieczności zakupu infrastruktury teleinformatycznej lub zakup infrastruktury teleinformatycznej o wartości poniżej 10% całości wydatków kwalifikowalnych dofinansowanie – 6 pkt.</w:t>
            </w:r>
          </w:p>
          <w:p w14:paraId="193C4B1B" w14:textId="4491B066" w:rsidR="00486917" w:rsidRPr="006C7CC0" w:rsidRDefault="00486917" w:rsidP="002D12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</w:tcPr>
          <w:p w14:paraId="391A155D" w14:textId="31C47AA1" w:rsidR="00486917" w:rsidRPr="006C7CC0" w:rsidRDefault="00486917" w:rsidP="008F740C">
            <w:pPr>
              <w:spacing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 xml:space="preserve">0 lub </w:t>
            </w:r>
            <w:r w:rsidR="00795DA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6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punktów</w:t>
            </w:r>
          </w:p>
          <w:p w14:paraId="38B2605C" w14:textId="1A1F251B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(0 punktów w kryterium nie oznacza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odrzucenia wniosku)</w:t>
            </w:r>
          </w:p>
        </w:tc>
      </w:tr>
      <w:tr w:rsidR="00486917" w:rsidRPr="00654998" w14:paraId="30A395D9" w14:textId="77777777" w:rsidTr="00691D24">
        <w:tc>
          <w:tcPr>
            <w:tcW w:w="793" w:type="dxa"/>
          </w:tcPr>
          <w:p w14:paraId="3C53B97B" w14:textId="5414CBE7" w:rsidR="00486917" w:rsidRPr="006C7CC0" w:rsidRDefault="00674B8C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18</w:t>
            </w:r>
          </w:p>
        </w:tc>
        <w:tc>
          <w:tcPr>
            <w:tcW w:w="2743" w:type="dxa"/>
          </w:tcPr>
          <w:p w14:paraId="72FF64F1" w14:textId="22B12B13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Wykorzystanie do cyfrowego udostępniania zasobów kultury </w:t>
            </w:r>
            <w:r w:rsidR="004548C8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portalu i repozytorium kronika.gov.pl</w:t>
            </w:r>
          </w:p>
        </w:tc>
        <w:tc>
          <w:tcPr>
            <w:tcW w:w="9084" w:type="dxa"/>
          </w:tcPr>
          <w:p w14:paraId="4AD079C5" w14:textId="4CC54EC2" w:rsidR="00614569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nioskodawca wykazał, że cyfrowa dostępność zasobów kultury objętych projektem realnie zwiększy się dzięki wykorzystaniu (wyłącznie lub dodatkowo) </w:t>
            </w:r>
            <w:r w:rsidR="004548C8" w:rsidRPr="0086346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portalu i repozytorium kronika.gov.pl co najmniej poprzez integrację polegającą na udostępnieniu do systemu KRONIK@ metadanych i plików prezentacyjnych udostępnianych zasobów.</w:t>
            </w:r>
            <w:r w:rsidR="004548C8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1697" w:type="dxa"/>
          </w:tcPr>
          <w:p w14:paraId="48F46DB5" w14:textId="4F0045E0" w:rsidR="008B1399" w:rsidRPr="006C7CC0" w:rsidRDefault="003E1356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</w:t>
            </w:r>
            <w:r w:rsidR="008B1399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ak/nie</w:t>
            </w:r>
          </w:p>
          <w:p w14:paraId="32EC5C74" w14:textId="74F4A279" w:rsidR="00486917" w:rsidRPr="006C7CC0" w:rsidRDefault="008B1399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5E24F634" w14:textId="77777777" w:rsidTr="00691D24">
        <w:tc>
          <w:tcPr>
            <w:tcW w:w="793" w:type="dxa"/>
          </w:tcPr>
          <w:p w14:paraId="0EB87928" w14:textId="58F15168" w:rsidR="00486917" w:rsidRPr="006C7CC0" w:rsidRDefault="00674B8C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19</w:t>
            </w:r>
          </w:p>
        </w:tc>
        <w:tc>
          <w:tcPr>
            <w:tcW w:w="2743" w:type="dxa"/>
          </w:tcPr>
          <w:p w14:paraId="560CA668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Dla projektu dokonano wiarygodnej analizy kosztów i korzyści</w:t>
            </w:r>
          </w:p>
        </w:tc>
        <w:tc>
          <w:tcPr>
            <w:tcW w:w="9084" w:type="dxa"/>
          </w:tcPr>
          <w:p w14:paraId="3E58CA6F" w14:textId="094D2B49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pacing w:val="-4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pacing w:val="-4"/>
                <w:sz w:val="24"/>
                <w:lang w:eastAsia="en-US"/>
              </w:rPr>
              <w:t xml:space="preserve">W ramach kryterium ocenie podlega wiarygodność przeprowadzonej analizy kosztów i korzyści w oparciu o ekonomiczną analizę projektu. Analiza ekonomiczna może zostać przeprowadzona w sposób uproszczony i opierać się na oszacowaniu jakościowych i ilościowych skutków realizacji projektu. </w:t>
            </w:r>
          </w:p>
          <w:p w14:paraId="0B298D05" w14:textId="44458070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Wnioskodawca wymienił i opisał wszystkie istotne gospodarcze, społeczne i środowiskowe efekty projektu, oraz – w miarę możliwości – zaprezentował je w kategoriach ilościowych. Wskazał główne czynniki, od których zależy poziom niepewnych korzyści i kosztów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(zmienne krytyczne) oraz jakościowo lub ilościowo opisał mechanizm i znaczenie wpływu tych czynników na końcowy bilans kosztów i korzyści.</w:t>
            </w:r>
          </w:p>
        </w:tc>
        <w:tc>
          <w:tcPr>
            <w:tcW w:w="1697" w:type="dxa"/>
          </w:tcPr>
          <w:p w14:paraId="5413BA61" w14:textId="79D12238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13E1F29C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3F1F2389" w14:textId="77777777" w:rsidTr="00691D24">
        <w:tc>
          <w:tcPr>
            <w:tcW w:w="793" w:type="dxa"/>
          </w:tcPr>
          <w:p w14:paraId="5B935784" w14:textId="1E09E577" w:rsidR="00486917" w:rsidRPr="006C7CC0" w:rsidRDefault="00674B8C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20</w:t>
            </w:r>
          </w:p>
        </w:tc>
        <w:tc>
          <w:tcPr>
            <w:tcW w:w="2743" w:type="dxa"/>
          </w:tcPr>
          <w:p w14:paraId="3E913D04" w14:textId="45CA7535" w:rsidR="00486917" w:rsidRPr="006C7CC0" w:rsidRDefault="00971C10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Wykonalność projektu oraz zapewnienie możliwości </w:t>
            </w:r>
            <w:r w:rsidR="00626C2F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kontroli realizacji projektu</w:t>
            </w:r>
          </w:p>
        </w:tc>
        <w:tc>
          <w:tcPr>
            <w:tcW w:w="9084" w:type="dxa"/>
          </w:tcPr>
          <w:p w14:paraId="2B556C94" w14:textId="77777777" w:rsidR="00486917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 projekt jest wykonalny w szczególności w obszarze technologicznych i ekonomicznych możliwości realizacji produktów projektu, w tym w kontekście procesu udzielania zamówień publicznych.</w:t>
            </w:r>
          </w:p>
          <w:p w14:paraId="72C20118" w14:textId="2468E698" w:rsidR="00626C2F" w:rsidRPr="00626C2F" w:rsidRDefault="00626C2F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26C2F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będzie czy Wnioskodawca zaplanował stosowne do zakresu projektu kamienie milowe powiązane z etapami realizacji projektu umożliwiające skuteczną kontrolę postępów jego realizacji. Kamienie milowe powinny być powiązane z wytwarzaniem i wdrażaniem kluczowych Produktów projektu. </w:t>
            </w:r>
          </w:p>
          <w:p w14:paraId="64DEA907" w14:textId="78FFC5B0" w:rsidR="00626C2F" w:rsidRPr="006C7CC0" w:rsidRDefault="00626C2F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26C2F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Na każde 6 miesięcy realizacji projektu musi przypadać co najmniej jeden kamień milowy.</w:t>
            </w:r>
          </w:p>
        </w:tc>
        <w:tc>
          <w:tcPr>
            <w:tcW w:w="1697" w:type="dxa"/>
          </w:tcPr>
          <w:p w14:paraId="4D0764EF" w14:textId="79C970C2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2FB7F42D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0E0BF61F" w14:textId="77777777" w:rsidTr="00691D24">
        <w:tc>
          <w:tcPr>
            <w:tcW w:w="793" w:type="dxa"/>
          </w:tcPr>
          <w:p w14:paraId="28A319A9" w14:textId="7CB4CB89" w:rsidR="00486917" w:rsidRPr="006C7CC0" w:rsidRDefault="008C7899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21</w:t>
            </w:r>
          </w:p>
        </w:tc>
        <w:tc>
          <w:tcPr>
            <w:tcW w:w="2743" w:type="dxa"/>
          </w:tcPr>
          <w:p w14:paraId="141C2889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Efekty realizacji projektu mają zapewnioną trwałość organizacyjną, techniczną i finansową</w:t>
            </w:r>
          </w:p>
        </w:tc>
        <w:tc>
          <w:tcPr>
            <w:tcW w:w="9084" w:type="dxa"/>
          </w:tcPr>
          <w:p w14:paraId="174BD5D5" w14:textId="32706F76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nioskodawca wykazał, że jest odpowiednio przygotowany do </w:t>
            </w:r>
            <w:r w:rsidR="00971C1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zapewnienia trwałości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projektu pod względem organizacyjnym, technicznym i finansowym.</w:t>
            </w:r>
          </w:p>
        </w:tc>
        <w:tc>
          <w:tcPr>
            <w:tcW w:w="1697" w:type="dxa"/>
          </w:tcPr>
          <w:p w14:paraId="5356F97C" w14:textId="2597B2AA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4AADF139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6A2BA097" w14:textId="77777777" w:rsidTr="00691D24">
        <w:tc>
          <w:tcPr>
            <w:tcW w:w="793" w:type="dxa"/>
          </w:tcPr>
          <w:p w14:paraId="527314F0" w14:textId="3EF147A6" w:rsidR="00486917" w:rsidRPr="006C7CC0" w:rsidRDefault="008C7899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22</w:t>
            </w:r>
          </w:p>
        </w:tc>
        <w:tc>
          <w:tcPr>
            <w:tcW w:w="2743" w:type="dxa"/>
          </w:tcPr>
          <w:p w14:paraId="23F714F4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Projekt jest realizowany zgodnie z metodyką zarządzania projektami</w:t>
            </w:r>
          </w:p>
        </w:tc>
        <w:tc>
          <w:tcPr>
            <w:tcW w:w="9084" w:type="dxa"/>
          </w:tcPr>
          <w:p w14:paraId="384D76E9" w14:textId="6795E3DC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nioskodawca:</w:t>
            </w:r>
          </w:p>
          <w:p w14:paraId="624CD07A" w14:textId="7C5358F1" w:rsidR="00486917" w:rsidRPr="006C7CC0" w:rsidRDefault="00486917" w:rsidP="008F740C">
            <w:pPr>
              <w:pStyle w:val="Akapitzlist"/>
              <w:numPr>
                <w:ilvl w:val="0"/>
                <w:numId w:val="8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wykazał zgodność sposobu realizacji projektu z dobrymi praktykami zarządczymi, w tym właściwie zdefiniował odpowiedzialność za projekt oraz zidentyfikował podmioty, których udział w projekcie jako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artnerów jest niezbędny; </w:t>
            </w:r>
          </w:p>
          <w:p w14:paraId="37E6CC89" w14:textId="14A2A07D" w:rsidR="00486917" w:rsidRPr="006C7CC0" w:rsidRDefault="00486917" w:rsidP="008F740C">
            <w:pPr>
              <w:pStyle w:val="Akapitzlist"/>
              <w:numPr>
                <w:ilvl w:val="0"/>
                <w:numId w:val="8"/>
              </w:numPr>
              <w:spacing w:before="360" w:after="360" w:line="30" w:lineRule="atLeast"/>
              <w:jc w:val="left"/>
              <w:rPr>
                <w:rFonts w:asciiTheme="minorHAnsi" w:eastAsia="Arial" w:hAnsiTheme="minorHAnsi" w:cstheme="minorHAnsi"/>
                <w:sz w:val="24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wskazał metodykę, która zostanie wykorzystana do zarządzania realizacją projektu oraz wykazał, że jest ona zgodna z dobrymi praktykami w tym zakresie i uwzględnia wszystkie konieczne aspekty zarządzania projektem;</w:t>
            </w:r>
            <w:r w:rsidRPr="006C7CC0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2C41730C" w14:textId="4F0B25AB" w:rsidR="00486917" w:rsidRPr="006C7CC0" w:rsidRDefault="00486917" w:rsidP="008F740C">
            <w:pPr>
              <w:pStyle w:val="Akapitzlist"/>
              <w:numPr>
                <w:ilvl w:val="0"/>
                <w:numId w:val="8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wykazał, że w ramach wybranej metodyki prowadzony jest regularny monitoring </w:t>
            </w:r>
            <w:proofErr w:type="spellStart"/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ryzyk</w:t>
            </w:r>
            <w:proofErr w:type="spellEnd"/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, zmian oraz postępu w realizacji projektu; </w:t>
            </w:r>
          </w:p>
          <w:p w14:paraId="65E74D94" w14:textId="368DA2BB" w:rsidR="00486917" w:rsidRPr="006C7CC0" w:rsidRDefault="00486917" w:rsidP="008F740C">
            <w:pPr>
              <w:pStyle w:val="Akapitzlist"/>
              <w:numPr>
                <w:ilvl w:val="0"/>
                <w:numId w:val="8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zdefiniował wszystkie istotne ryzyka w projekcie oraz opisał środki zaradcze;</w:t>
            </w:r>
          </w:p>
          <w:p w14:paraId="6422630E" w14:textId="411123A2" w:rsidR="00486917" w:rsidRPr="006C7CC0" w:rsidRDefault="00486917" w:rsidP="008F740C">
            <w:pPr>
              <w:pStyle w:val="Akapitzlist"/>
              <w:numPr>
                <w:ilvl w:val="0"/>
                <w:numId w:val="8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przedstawił dokument opisujący plan działań antykorupcyjnych dla projektu.</w:t>
            </w:r>
          </w:p>
        </w:tc>
        <w:tc>
          <w:tcPr>
            <w:tcW w:w="1697" w:type="dxa"/>
          </w:tcPr>
          <w:p w14:paraId="163F001B" w14:textId="5FA676DD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09F3D47E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0C7033" w:rsidRPr="00654998" w14:paraId="42B008E6" w14:textId="77777777" w:rsidTr="00691D24">
        <w:tc>
          <w:tcPr>
            <w:tcW w:w="793" w:type="dxa"/>
          </w:tcPr>
          <w:p w14:paraId="26353ADD" w14:textId="49566EF7" w:rsidR="000C7033" w:rsidRDefault="008C7899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23</w:t>
            </w:r>
          </w:p>
        </w:tc>
        <w:tc>
          <w:tcPr>
            <w:tcW w:w="2743" w:type="dxa"/>
          </w:tcPr>
          <w:p w14:paraId="631FF66B" w14:textId="13EBD466" w:rsidR="000C7033" w:rsidRPr="006C7CC0" w:rsidRDefault="000C7033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Zgodność projektu z </w:t>
            </w:r>
            <w:r w:rsidRP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ustawą z dnia 11 sierpnia 2021 r. o otwartych danych i ponownym wykorzystywaniu informacji sektora publicznego</w:t>
            </w:r>
            <w:r w:rsidR="008C78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</w:t>
            </w:r>
            <w:r w:rsidR="008C7899" w:rsidRPr="00582626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Dyrektyw</w:t>
            </w:r>
            <w:r w:rsidR="008C78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ą</w:t>
            </w:r>
            <w:r w:rsidR="008C7899" w:rsidRPr="00582626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8C78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sprawie otwartych danych</w:t>
            </w:r>
          </w:p>
        </w:tc>
        <w:tc>
          <w:tcPr>
            <w:tcW w:w="9084" w:type="dxa"/>
          </w:tcPr>
          <w:p w14:paraId="5C3D414F" w14:textId="66C612E5" w:rsidR="000C7033" w:rsidRPr="006C7CC0" w:rsidRDefault="000168F8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 xml:space="preserve">W ramach kryterium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nioskodawca powinien wykazać zgodność projektu z ustawą </w:t>
            </w:r>
            <w:r w:rsidRP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 dnia 11 sierpnia 2021 r. o otwartych danych i ponownym wykorzystywaniu informacji sektora publicznego</w:t>
            </w:r>
            <w:r w:rsidR="008C78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</w:t>
            </w:r>
            <w:r w:rsidR="008C7899" w:rsidRPr="0058262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Dyrektyw</w:t>
            </w:r>
            <w:r w:rsidR="008C78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ą</w:t>
            </w:r>
            <w:r w:rsidR="008C7899" w:rsidRPr="00582626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8C78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sprawie otwartych danych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, w szczególności w zakresie warunków ponownego wykorzystania informacji sektora publicznego</w:t>
            </w:r>
            <w:r w:rsidR="00FF5A2E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ewentualnego ograniczenia p</w:t>
            </w:r>
            <w:r w:rsidR="00FF5A2E" w:rsidRPr="00FF5A2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raw</w:t>
            </w:r>
            <w:r w:rsidR="00FF5A2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</w:t>
            </w:r>
            <w:r w:rsidR="00FF5A2E" w:rsidRPr="00FF5A2E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do ponownego wykorzystywania informacji sektora publicznego</w:t>
            </w:r>
            <w:r w:rsidR="00FF5A2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53D5DC17" w14:textId="77777777" w:rsidR="000E0FFB" w:rsidRPr="000E0FFB" w:rsidRDefault="000E0FF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E0F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34FF56C1" w14:textId="4E69308D" w:rsidR="000C7033" w:rsidRPr="006C7CC0" w:rsidRDefault="000E0FF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E0F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0D2171" w:rsidRPr="00654998" w14:paraId="6CFF0BBC" w14:textId="77777777" w:rsidTr="00691D24">
        <w:tc>
          <w:tcPr>
            <w:tcW w:w="793" w:type="dxa"/>
          </w:tcPr>
          <w:p w14:paraId="5BC4DD99" w14:textId="0625014F" w:rsidR="000D2171" w:rsidRDefault="008C7899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24</w:t>
            </w:r>
          </w:p>
        </w:tc>
        <w:tc>
          <w:tcPr>
            <w:tcW w:w="2743" w:type="dxa"/>
          </w:tcPr>
          <w:p w14:paraId="2A76216E" w14:textId="5FC0005E" w:rsid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bookmarkStart w:id="4" w:name="_Hlk134190223"/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Znaczenie cyfrowo udostępnianych zasobów dla obszaru kultury</w:t>
            </w:r>
            <w:bookmarkEnd w:id="4"/>
          </w:p>
        </w:tc>
        <w:tc>
          <w:tcPr>
            <w:tcW w:w="9084" w:type="dxa"/>
          </w:tcPr>
          <w:p w14:paraId="427D1ECF" w14:textId="74419E36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powinien wiarygodnie wykazać, że projekt zakłada cyfrowe udostępnienie zasobów, mających duże znaczenie dla obszaru kultury, uwzględniając obecny i docelowy sposób i zakres cyfrowego udostępniana zasobów kultury. Wnioskodawca powinien także określić potencjał ponownego wykorzystania udostępnianych cyfrowo zasobów kultury.</w:t>
            </w:r>
          </w:p>
          <w:p w14:paraId="5513BDEB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Instrukcja: </w:t>
            </w:r>
          </w:p>
          <w:p w14:paraId="7169CE97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Przy przydzielaniu punktów dotyczących znaczenia cyfrowo udostępnianych zasobów kultury objętych projektem będzie brane pod uwagę :</w:t>
            </w:r>
          </w:p>
          <w:p w14:paraId="0327581E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a)</w:t>
            </w: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ab/>
              <w:t>możliwość jego ponownego wykorzystania naukowego, artystycznego, historycznego lub edukacyjnego, przy uwzględnianiu specyfiki danych zasobów kultury,</w:t>
            </w:r>
          </w:p>
          <w:p w14:paraId="176C21AF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b)</w:t>
            </w: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ab/>
              <w:t>istotność zasobów z punktu widzenia polskiej i światowej kultury,</w:t>
            </w:r>
          </w:p>
          <w:p w14:paraId="2A55058D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c)</w:t>
            </w: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ab/>
              <w:t>znaczenie rezultatów projektu dla rozwoju gospodarki,</w:t>
            </w:r>
          </w:p>
          <w:p w14:paraId="1AC2CDF0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d)</w:t>
            </w: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ab/>
              <w:t>wielkość potencjalnej grupy docelowej zainteresowanych danym zasobem, w tym wzrost popytu na zasób objęty projektem.</w:t>
            </w:r>
          </w:p>
          <w:p w14:paraId="3E633040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Sposób punktacji:</w:t>
            </w:r>
          </w:p>
          <w:p w14:paraId="7E3EECB3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Punkty przyznaje się wedle wyniku oceny znaczenia udostępnianych zasobów, tj.:</w:t>
            </w:r>
          </w:p>
          <w:p w14:paraId="4F0B8CFB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0 punktów– małe znaczenie,</w:t>
            </w:r>
          </w:p>
          <w:p w14:paraId="092C6010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10 punktów  – średnie znaczenie,</w:t>
            </w:r>
          </w:p>
          <w:p w14:paraId="066E085A" w14:textId="77777777" w:rsidR="000D2171" w:rsidRPr="000D2171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15 punktów – duże znaczenie,</w:t>
            </w:r>
          </w:p>
          <w:p w14:paraId="10ED538D" w14:textId="4643238F" w:rsidR="000D2171" w:rsidRPr="002C1E8F" w:rsidRDefault="000D2171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highlight w:val="yellow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20 punktów – bardzo duże znaczenie.</w:t>
            </w:r>
          </w:p>
        </w:tc>
        <w:tc>
          <w:tcPr>
            <w:tcW w:w="1697" w:type="dxa"/>
          </w:tcPr>
          <w:p w14:paraId="7ED742CE" w14:textId="77777777" w:rsidR="000D2171" w:rsidRPr="000D2171" w:rsidRDefault="000D2171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0-20 punktów</w:t>
            </w:r>
          </w:p>
          <w:p w14:paraId="7BAB12D9" w14:textId="232AD8BE" w:rsidR="000D2171" w:rsidRPr="006C7CC0" w:rsidRDefault="000D2171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D217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(0 punktów w nie oznacza kryterium odrzucenia wniosku)</w:t>
            </w:r>
          </w:p>
        </w:tc>
      </w:tr>
    </w:tbl>
    <w:p w14:paraId="79B4D25E" w14:textId="77777777" w:rsidR="00FF6EBF" w:rsidRPr="006C7CC0" w:rsidRDefault="00FF6EBF" w:rsidP="008F740C">
      <w:pPr>
        <w:spacing w:before="120" w:after="200" w:line="30" w:lineRule="atLeast"/>
        <w:jc w:val="left"/>
        <w:rPr>
          <w:rFonts w:ascii="Calibri" w:eastAsia="Calibri" w:hAnsi="Calibri" w:cs="Calibri"/>
          <w:bCs/>
          <w:sz w:val="24"/>
          <w:lang w:eastAsia="en-US"/>
        </w:rPr>
      </w:pPr>
      <w:r w:rsidRPr="006C7CC0">
        <w:rPr>
          <w:rFonts w:ascii="Calibri" w:eastAsia="Calibri" w:hAnsi="Calibri" w:cs="Calibri"/>
          <w:bCs/>
          <w:sz w:val="24"/>
          <w:lang w:eastAsia="en-US"/>
        </w:rPr>
        <w:lastRenderedPageBreak/>
        <w:t>W sytuacji, gdy kwota przeznaczona na dofinansowanie projektów nie będzie wystarczająca na dofinansowanie wszystkich projektów z taką samą liczbą punktów, o wyborze projektów do dofinansowania, decydować będzie zgodnie z kolejnością:</w:t>
      </w:r>
    </w:p>
    <w:p w14:paraId="28F76778" w14:textId="3385EE1B" w:rsidR="00FF6EBF" w:rsidRPr="006C7CC0" w:rsidRDefault="00FF6EBF" w:rsidP="008F740C">
      <w:pPr>
        <w:numPr>
          <w:ilvl w:val="0"/>
          <w:numId w:val="26"/>
        </w:numPr>
        <w:spacing w:before="120" w:after="120" w:line="30" w:lineRule="atLeast"/>
        <w:ind w:left="318" w:hanging="357"/>
        <w:jc w:val="left"/>
        <w:rPr>
          <w:rFonts w:ascii="Calibri" w:eastAsia="Calibri" w:hAnsi="Calibri" w:cs="Calibri"/>
          <w:bCs/>
          <w:sz w:val="24"/>
          <w:lang w:eastAsia="en-US"/>
        </w:rPr>
      </w:pPr>
      <w:r w:rsidRPr="006C7CC0">
        <w:rPr>
          <w:rFonts w:ascii="Calibri" w:eastAsia="Calibri" w:hAnsi="Calibri" w:cs="Calibri"/>
          <w:bCs/>
          <w:sz w:val="24"/>
          <w:lang w:eastAsia="en-US"/>
        </w:rPr>
        <w:t>Punktacja przyznana w następujących kryteriach merytorycznych:</w:t>
      </w:r>
    </w:p>
    <w:p w14:paraId="3649423B" w14:textId="54AFDFAE" w:rsidR="00FF6EBF" w:rsidRPr="006C7CC0" w:rsidRDefault="00FF6EBF" w:rsidP="00ED1BED">
      <w:pPr>
        <w:numPr>
          <w:ilvl w:val="1"/>
          <w:numId w:val="27"/>
        </w:numPr>
        <w:spacing w:after="80" w:line="30" w:lineRule="atLeast"/>
        <w:ind w:left="743" w:hanging="357"/>
        <w:jc w:val="left"/>
        <w:rPr>
          <w:rFonts w:ascii="Calibri" w:eastAsia="Calibri" w:hAnsi="Calibri" w:cs="Calibri"/>
          <w:bCs/>
          <w:sz w:val="24"/>
          <w:lang w:eastAsia="en-US"/>
        </w:rPr>
      </w:pPr>
      <w:r w:rsidRPr="006C7CC0">
        <w:rPr>
          <w:rFonts w:asciiTheme="minorHAnsi" w:eastAsiaTheme="minorHAnsi" w:hAnsiTheme="minorHAnsi" w:cstheme="minorHAnsi"/>
          <w:bCs/>
          <w:sz w:val="24"/>
          <w:lang w:eastAsia="en-US"/>
        </w:rPr>
        <w:t>Projekt w stopniu wyższym niż podstawowy zapewnia podniesienie poziomu otwartości i dostępności cyfrowych zasobów kultury</w:t>
      </w:r>
      <w:r w:rsidRPr="006C7CC0">
        <w:rPr>
          <w:rFonts w:ascii="Calibri" w:eastAsia="Calibri" w:hAnsi="Calibri" w:cs="Calibri"/>
          <w:bCs/>
          <w:sz w:val="24"/>
          <w:lang w:eastAsia="en-US"/>
        </w:rPr>
        <w:t xml:space="preserve"> (kryterium nr </w:t>
      </w:r>
      <w:r w:rsidR="00D56E55">
        <w:rPr>
          <w:rFonts w:ascii="Calibri" w:eastAsia="Calibri" w:hAnsi="Calibri" w:cs="Calibri"/>
          <w:bCs/>
          <w:sz w:val="24"/>
          <w:lang w:eastAsia="en-US"/>
        </w:rPr>
        <w:t>13</w:t>
      </w:r>
      <w:r w:rsidRPr="006C7CC0">
        <w:rPr>
          <w:rFonts w:ascii="Calibri" w:eastAsia="Calibri" w:hAnsi="Calibri" w:cs="Calibri"/>
          <w:bCs/>
          <w:sz w:val="24"/>
          <w:lang w:eastAsia="en-US"/>
        </w:rPr>
        <w:t>)</w:t>
      </w:r>
    </w:p>
    <w:p w14:paraId="6C058C34" w14:textId="7A2507F3" w:rsidR="003E1356" w:rsidRPr="006C7CC0" w:rsidRDefault="003E1356" w:rsidP="00ED1BED">
      <w:pPr>
        <w:numPr>
          <w:ilvl w:val="1"/>
          <w:numId w:val="27"/>
        </w:numPr>
        <w:spacing w:after="80" w:line="30" w:lineRule="atLeast"/>
        <w:ind w:left="743" w:hanging="357"/>
        <w:jc w:val="left"/>
        <w:rPr>
          <w:rFonts w:ascii="Calibri" w:eastAsia="Calibri" w:hAnsi="Calibri" w:cs="Calibri"/>
          <w:bCs/>
          <w:sz w:val="24"/>
          <w:lang w:eastAsia="en-US"/>
        </w:rPr>
      </w:pPr>
      <w:r w:rsidRPr="006C7CC0">
        <w:rPr>
          <w:rFonts w:ascii="Calibri" w:eastAsia="Calibri" w:hAnsi="Calibri" w:cs="Calibri"/>
          <w:bCs/>
          <w:sz w:val="24"/>
          <w:lang w:eastAsia="en-US"/>
        </w:rPr>
        <w:t xml:space="preserve">Zakres bezpłatnego cyfrowego udostępniania zasobów kultury objętych projektem (kryterium nr </w:t>
      </w:r>
      <w:r w:rsidR="00D56E55">
        <w:rPr>
          <w:rFonts w:ascii="Calibri" w:eastAsia="Calibri" w:hAnsi="Calibri" w:cs="Calibri"/>
          <w:bCs/>
          <w:sz w:val="24"/>
          <w:lang w:eastAsia="en-US"/>
        </w:rPr>
        <w:t>14</w:t>
      </w:r>
      <w:r w:rsidRPr="006C7CC0">
        <w:rPr>
          <w:rFonts w:ascii="Calibri" w:eastAsia="Calibri" w:hAnsi="Calibri" w:cs="Calibri"/>
          <w:bCs/>
          <w:sz w:val="24"/>
          <w:lang w:eastAsia="en-US"/>
        </w:rPr>
        <w:t>)</w:t>
      </w:r>
    </w:p>
    <w:p w14:paraId="337EB0E5" w14:textId="467F9347" w:rsidR="00FF6EBF" w:rsidRDefault="00FF6EBF" w:rsidP="00ED1BED">
      <w:pPr>
        <w:numPr>
          <w:ilvl w:val="1"/>
          <w:numId w:val="27"/>
        </w:numPr>
        <w:spacing w:after="80" w:line="30" w:lineRule="atLeast"/>
        <w:ind w:left="743" w:hanging="357"/>
        <w:jc w:val="left"/>
        <w:rPr>
          <w:rFonts w:ascii="Calibri" w:eastAsia="Calibri" w:hAnsi="Calibri" w:cs="Calibri"/>
          <w:bCs/>
          <w:sz w:val="24"/>
          <w:lang w:eastAsia="en-US"/>
        </w:rPr>
      </w:pPr>
      <w:r w:rsidRPr="006C7CC0">
        <w:rPr>
          <w:rFonts w:asciiTheme="minorHAnsi" w:eastAsiaTheme="minorHAnsi" w:hAnsiTheme="minorHAnsi" w:cstheme="minorHAnsi"/>
          <w:bCs/>
          <w:sz w:val="24"/>
          <w:lang w:eastAsia="en-US"/>
        </w:rPr>
        <w:lastRenderedPageBreak/>
        <w:t>Wykorzystanie dostępnej infrastruktury teleinformatycznej na potrzeby realizacji projektu</w:t>
      </w:r>
      <w:r w:rsidRPr="006C7CC0">
        <w:rPr>
          <w:rFonts w:ascii="Calibri" w:eastAsia="Calibri" w:hAnsi="Calibri" w:cs="Calibri"/>
          <w:bCs/>
          <w:sz w:val="24"/>
          <w:lang w:eastAsia="en-US"/>
        </w:rPr>
        <w:t xml:space="preserve"> (kryterium nr </w:t>
      </w:r>
      <w:r w:rsidR="00D56E55">
        <w:rPr>
          <w:rFonts w:ascii="Calibri" w:eastAsia="Calibri" w:hAnsi="Calibri" w:cs="Calibri"/>
          <w:bCs/>
          <w:sz w:val="24"/>
          <w:lang w:eastAsia="en-US"/>
        </w:rPr>
        <w:t>17</w:t>
      </w:r>
      <w:r w:rsidRPr="006C7CC0">
        <w:rPr>
          <w:rFonts w:ascii="Calibri" w:eastAsia="Calibri" w:hAnsi="Calibri" w:cs="Calibri"/>
          <w:bCs/>
          <w:sz w:val="24"/>
          <w:lang w:eastAsia="en-US"/>
        </w:rPr>
        <w:t>).</w:t>
      </w:r>
    </w:p>
    <w:p w14:paraId="56C29169" w14:textId="06C62667" w:rsidR="00DC68BB" w:rsidRPr="00DC68BB" w:rsidRDefault="00DC68BB" w:rsidP="00ED1BED">
      <w:pPr>
        <w:pStyle w:val="Akapitzlist"/>
        <w:numPr>
          <w:ilvl w:val="1"/>
          <w:numId w:val="27"/>
        </w:numPr>
        <w:spacing w:after="80" w:line="30" w:lineRule="atLeast"/>
        <w:rPr>
          <w:rFonts w:ascii="Calibri" w:eastAsia="Calibri" w:hAnsi="Calibri" w:cs="Calibri"/>
          <w:bCs/>
          <w:sz w:val="24"/>
          <w:lang w:eastAsia="en-US"/>
        </w:rPr>
      </w:pPr>
      <w:r w:rsidRPr="00DC68BB">
        <w:rPr>
          <w:rFonts w:ascii="Calibri" w:eastAsia="Calibri" w:hAnsi="Calibri" w:cs="Calibri"/>
          <w:bCs/>
          <w:sz w:val="24"/>
          <w:lang w:eastAsia="en-US"/>
        </w:rPr>
        <w:t>Współpraca partnerska (kryterium nr</w:t>
      </w:r>
      <w:r>
        <w:rPr>
          <w:rFonts w:ascii="Calibri" w:eastAsia="Calibri" w:hAnsi="Calibri" w:cs="Calibri"/>
          <w:bCs/>
          <w:sz w:val="24"/>
          <w:lang w:eastAsia="en-US"/>
        </w:rPr>
        <w:t xml:space="preserve"> 3</w:t>
      </w:r>
      <w:r w:rsidRPr="00DC68BB">
        <w:rPr>
          <w:rFonts w:ascii="Calibri" w:eastAsia="Calibri" w:hAnsi="Calibri" w:cs="Calibri"/>
          <w:bCs/>
          <w:sz w:val="24"/>
          <w:lang w:eastAsia="en-US"/>
        </w:rPr>
        <w:t>).</w:t>
      </w:r>
    </w:p>
    <w:p w14:paraId="164B8AB8" w14:textId="2741E47C" w:rsidR="00B710B5" w:rsidRPr="006C7CC0" w:rsidRDefault="00B710B5" w:rsidP="00ED1BED">
      <w:pPr>
        <w:numPr>
          <w:ilvl w:val="1"/>
          <w:numId w:val="27"/>
        </w:numPr>
        <w:spacing w:after="80" w:line="30" w:lineRule="atLeast"/>
        <w:ind w:left="743" w:hanging="357"/>
        <w:jc w:val="left"/>
        <w:rPr>
          <w:rFonts w:ascii="Calibri" w:eastAsia="Calibri" w:hAnsi="Calibri" w:cs="Calibri"/>
          <w:bCs/>
          <w:sz w:val="24"/>
          <w:lang w:eastAsia="en-US"/>
        </w:rPr>
      </w:pPr>
      <w:r w:rsidRPr="00B710B5">
        <w:rPr>
          <w:rFonts w:ascii="Calibri" w:eastAsia="Calibri" w:hAnsi="Calibri" w:cs="Calibri"/>
          <w:bCs/>
          <w:sz w:val="24"/>
          <w:lang w:eastAsia="en-US"/>
        </w:rPr>
        <w:t>Znaczenie cyfrowo udostępnianych zasobów dla obszaru kultury</w:t>
      </w:r>
      <w:r>
        <w:rPr>
          <w:rFonts w:ascii="Calibri" w:eastAsia="Calibri" w:hAnsi="Calibri" w:cs="Calibri"/>
          <w:bCs/>
          <w:sz w:val="24"/>
          <w:lang w:eastAsia="en-US"/>
        </w:rPr>
        <w:t xml:space="preserve"> (kryterium nr </w:t>
      </w:r>
      <w:r w:rsidR="00D56E55">
        <w:rPr>
          <w:rFonts w:ascii="Calibri" w:eastAsia="Calibri" w:hAnsi="Calibri" w:cs="Calibri"/>
          <w:bCs/>
          <w:sz w:val="24"/>
          <w:lang w:eastAsia="en-US"/>
        </w:rPr>
        <w:t>24</w:t>
      </w:r>
      <w:r>
        <w:rPr>
          <w:rFonts w:ascii="Calibri" w:eastAsia="Calibri" w:hAnsi="Calibri" w:cs="Calibri"/>
          <w:bCs/>
          <w:sz w:val="24"/>
          <w:lang w:eastAsia="en-US"/>
        </w:rPr>
        <w:t>)</w:t>
      </w:r>
    </w:p>
    <w:p w14:paraId="6C879627" w14:textId="0A782E18" w:rsidR="00017E15" w:rsidRPr="006C7CC0" w:rsidRDefault="00FF6EBF" w:rsidP="008F740C">
      <w:pPr>
        <w:numPr>
          <w:ilvl w:val="0"/>
          <w:numId w:val="26"/>
        </w:numPr>
        <w:spacing w:before="120" w:after="120" w:line="30" w:lineRule="atLeast"/>
        <w:ind w:left="318" w:hanging="357"/>
        <w:jc w:val="left"/>
        <w:rPr>
          <w:rFonts w:ascii="Calibri" w:eastAsia="Calibri" w:hAnsi="Calibri" w:cs="Calibri"/>
          <w:bCs/>
          <w:sz w:val="24"/>
          <w:lang w:eastAsia="en-US"/>
        </w:rPr>
      </w:pPr>
      <w:r w:rsidRPr="006C7CC0">
        <w:rPr>
          <w:rFonts w:ascii="Calibri" w:eastAsia="Calibri" w:hAnsi="Calibri" w:cs="Calibri"/>
          <w:bCs/>
          <w:sz w:val="24"/>
          <w:lang w:eastAsia="en-US"/>
        </w:rPr>
        <w:t>W przypadku, jeśli Wnioskodawcy w ramach wskazanych kryteriów w pkt 1 otrzymali również taką samą liczbę punktów o przyznaniu dofinansowania będzie decydować data złożenia wniosku o dofinansowanie tj.: wniosek, który został najwcześniej złożony zostanie wybrany do dofinansowania</w:t>
      </w:r>
    </w:p>
    <w:sectPr w:rsidR="00017E15" w:rsidRPr="006C7CC0" w:rsidSect="00FA7212">
      <w:headerReference w:type="default" r:id="rId8"/>
      <w:footerReference w:type="default" r:id="rId9"/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42EA" w14:textId="77777777" w:rsidR="002902D1" w:rsidRDefault="002902D1" w:rsidP="00E87D89">
      <w:pPr>
        <w:spacing w:line="240" w:lineRule="auto"/>
      </w:pPr>
      <w:r>
        <w:separator/>
      </w:r>
    </w:p>
  </w:endnote>
  <w:endnote w:type="continuationSeparator" w:id="0">
    <w:p w14:paraId="1DB20008" w14:textId="77777777" w:rsidR="002902D1" w:rsidRDefault="002902D1" w:rsidP="00E87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igol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040470"/>
      <w:docPartObj>
        <w:docPartGallery w:val="Page Numbers (Bottom of Page)"/>
        <w:docPartUnique/>
      </w:docPartObj>
    </w:sdtPr>
    <w:sdtEndPr/>
    <w:sdtContent>
      <w:p w14:paraId="0BDDC5CE" w14:textId="7B37628E" w:rsidR="008F740C" w:rsidRDefault="008F74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A2D16" w14:textId="77777777" w:rsidR="007B156B" w:rsidRDefault="007B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F01F" w14:textId="77777777" w:rsidR="002902D1" w:rsidRDefault="002902D1" w:rsidP="00E87D89">
      <w:pPr>
        <w:spacing w:line="240" w:lineRule="auto"/>
      </w:pPr>
      <w:r>
        <w:separator/>
      </w:r>
    </w:p>
  </w:footnote>
  <w:footnote w:type="continuationSeparator" w:id="0">
    <w:p w14:paraId="42AEABBA" w14:textId="77777777" w:rsidR="002902D1" w:rsidRDefault="002902D1" w:rsidP="00E87D89">
      <w:pPr>
        <w:spacing w:line="240" w:lineRule="auto"/>
      </w:pPr>
      <w:r>
        <w:continuationSeparator/>
      </w:r>
    </w:p>
  </w:footnote>
  <w:footnote w:id="1">
    <w:p w14:paraId="2E4DEF75" w14:textId="7D173EC3" w:rsidR="00CD47F7" w:rsidRPr="00E8309F" w:rsidRDefault="00CD47F7" w:rsidP="00CD47F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8309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8309F">
        <w:rPr>
          <w:rFonts w:asciiTheme="minorHAnsi" w:hAnsiTheme="minorHAnsi" w:cstheme="minorHAnsi"/>
          <w:sz w:val="24"/>
          <w:szCs w:val="24"/>
        </w:rPr>
        <w:t xml:space="preserve"> Szczegółowy Opis </w:t>
      </w:r>
      <w:r w:rsidR="007A474C" w:rsidRPr="00E8309F">
        <w:rPr>
          <w:rFonts w:asciiTheme="minorHAnsi" w:hAnsiTheme="minorHAnsi" w:cstheme="minorHAnsi"/>
          <w:sz w:val="24"/>
          <w:szCs w:val="24"/>
        </w:rPr>
        <w:t xml:space="preserve">Priorytetów </w:t>
      </w:r>
      <w:r w:rsidRPr="00E8309F">
        <w:rPr>
          <w:rFonts w:asciiTheme="minorHAnsi" w:hAnsiTheme="minorHAnsi" w:cstheme="minorHAnsi"/>
          <w:sz w:val="24"/>
          <w:szCs w:val="24"/>
        </w:rPr>
        <w:t>Programu Fundusze Europejskie na Rozwój Cyfrowy na lata 2021-2027 w wersji aktualnej na dzień rozpoczęcia naboru. Przypis odnosi się do wszystkich kryteriów, w których znajdują się odwołania do SZOP.</w:t>
      </w:r>
      <w:r w:rsidR="00BA659B" w:rsidRPr="00E8309F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32711345"/>
      <w:r w:rsidR="00CA55FC" w:rsidRPr="00E8309F">
        <w:rPr>
          <w:rFonts w:asciiTheme="minorHAnsi" w:hAnsiTheme="minorHAnsi" w:cstheme="minorHAnsi"/>
          <w:sz w:val="24"/>
          <w:szCs w:val="24"/>
        </w:rPr>
        <w:t>Lista potencjalnych beneficjentów została określona w opisie działania 2.3.</w:t>
      </w:r>
    </w:p>
    <w:bookmarkEnd w:id="0"/>
  </w:footnote>
  <w:footnote w:id="2">
    <w:p w14:paraId="50311E7B" w14:textId="77777777" w:rsidR="00764CFD" w:rsidRPr="00441DF9" w:rsidRDefault="00764CFD" w:rsidP="00764CF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41DF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41DF9">
        <w:rPr>
          <w:rFonts w:asciiTheme="minorHAnsi" w:hAnsiTheme="minorHAnsi" w:cstheme="minorHAnsi"/>
          <w:sz w:val="24"/>
          <w:szCs w:val="24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   </w:t>
      </w:r>
    </w:p>
  </w:footnote>
  <w:footnote w:id="3">
    <w:p w14:paraId="076B3858" w14:textId="77777777" w:rsidR="00764CFD" w:rsidRDefault="00764CFD" w:rsidP="00764CFD">
      <w:pPr>
        <w:pStyle w:val="Tekstprzypisudolnego"/>
      </w:pPr>
      <w:r w:rsidRPr="00441DF9">
        <w:rPr>
          <w:rStyle w:val="Odwoanieprzypisudolnego"/>
          <w:sz w:val="24"/>
          <w:szCs w:val="24"/>
        </w:rPr>
        <w:footnoteRef/>
      </w:r>
      <w:r w:rsidRPr="00441DF9">
        <w:rPr>
          <w:sz w:val="24"/>
          <w:szCs w:val="24"/>
        </w:rPr>
        <w:t xml:space="preserve"> </w:t>
      </w:r>
      <w:r w:rsidRPr="00441DF9">
        <w:rPr>
          <w:rFonts w:asciiTheme="minorHAnsi" w:hAnsiTheme="minorHAnsi" w:cstheme="minorHAnsi"/>
          <w:sz w:val="24"/>
          <w:szCs w:val="24"/>
        </w:rPr>
        <w:t>Do No Significant Harm</w:t>
      </w:r>
    </w:p>
  </w:footnote>
  <w:footnote w:id="4">
    <w:p w14:paraId="605FB279" w14:textId="2C6ADF21" w:rsidR="00C96AC3" w:rsidRDefault="00C96AC3" w:rsidP="00C96AC3">
      <w:pPr>
        <w:pStyle w:val="Tekstprzypisudolnego"/>
      </w:pPr>
      <w:r w:rsidRPr="00441DF9">
        <w:rPr>
          <w:rStyle w:val="Odwoanieprzypisudolnego"/>
          <w:sz w:val="24"/>
          <w:szCs w:val="24"/>
        </w:rPr>
        <w:footnoteRef/>
      </w:r>
      <w:r w:rsidRPr="00441DF9">
        <w:rPr>
          <w:sz w:val="24"/>
          <w:szCs w:val="24"/>
        </w:rPr>
        <w:t xml:space="preserve"> </w:t>
      </w:r>
      <w:r w:rsidRPr="00441DF9">
        <w:rPr>
          <w:rFonts w:asciiTheme="minorHAnsi" w:hAnsiTheme="minorHAnsi" w:cstheme="minorHAnsi"/>
          <w:sz w:val="24"/>
          <w:szCs w:val="24"/>
        </w:rPr>
        <w:t>Zmiany wymienionego rozporządzenia zostały ogłoszone w Dz. Urz. UE L 329 z 15.12.2015, str. 28, Dz. Urz. UE L 149 z 07.06.2016,</w:t>
      </w:r>
      <w:r w:rsidR="00441DF9" w:rsidRPr="00441DF9">
        <w:rPr>
          <w:rFonts w:asciiTheme="minorHAnsi" w:hAnsiTheme="minorHAnsi" w:cstheme="minorHAnsi"/>
          <w:sz w:val="24"/>
          <w:szCs w:val="24"/>
        </w:rPr>
        <w:t xml:space="preserve"> </w:t>
      </w:r>
      <w:r w:rsidRPr="00441DF9">
        <w:rPr>
          <w:rFonts w:asciiTheme="minorHAnsi" w:hAnsiTheme="minorHAnsi" w:cstheme="minorHAnsi"/>
          <w:sz w:val="24"/>
          <w:szCs w:val="24"/>
        </w:rPr>
        <w:t>str. 10, Dz. Urz. UE L 156 z 20.06.2017, str. 1, Dz. Urz. UE L 236 z 14.09.2017, str. 28, Dz. Urz. UE L 215 z 07.07.2020, str. 3,</w:t>
      </w:r>
      <w:r w:rsidR="00441DF9" w:rsidRPr="00441DF9">
        <w:rPr>
          <w:rFonts w:asciiTheme="minorHAnsi" w:hAnsiTheme="minorHAnsi" w:cstheme="minorHAnsi"/>
          <w:sz w:val="24"/>
          <w:szCs w:val="24"/>
        </w:rPr>
        <w:t xml:space="preserve"> </w:t>
      </w:r>
      <w:r w:rsidRPr="00441DF9">
        <w:rPr>
          <w:rFonts w:asciiTheme="minorHAnsi" w:hAnsiTheme="minorHAnsi" w:cstheme="minorHAnsi"/>
          <w:sz w:val="24"/>
          <w:szCs w:val="24"/>
        </w:rPr>
        <w:t>Dz. Urz. UE L 89 z 16.03.2021, str. 1 oraz Dz. Urz. UE L 270 z 29.07.2021, str. 39</w:t>
      </w:r>
    </w:p>
  </w:footnote>
  <w:footnote w:id="5">
    <w:p w14:paraId="040F34B4" w14:textId="77777777" w:rsidR="00486917" w:rsidRPr="00E8309F" w:rsidRDefault="00486917" w:rsidP="00017E15">
      <w:pPr>
        <w:pStyle w:val="Tekstprzypisudolnego"/>
        <w:rPr>
          <w:rFonts w:asciiTheme="minorHAnsi" w:hAnsiTheme="minorHAnsi" w:cs="Arial"/>
          <w:sz w:val="24"/>
          <w:szCs w:val="24"/>
        </w:rPr>
      </w:pPr>
      <w:r w:rsidRPr="00E8309F">
        <w:rPr>
          <w:rStyle w:val="Odwoanieprzypisudolnego"/>
          <w:rFonts w:asciiTheme="minorHAnsi" w:hAnsiTheme="minorHAnsi" w:cs="Arial"/>
          <w:sz w:val="24"/>
          <w:szCs w:val="24"/>
        </w:rPr>
        <w:footnoteRef/>
      </w:r>
      <w:r w:rsidRPr="00E8309F">
        <w:rPr>
          <w:rFonts w:asciiTheme="minorHAnsi" w:hAnsiTheme="minorHAnsi" w:cs="Arial"/>
          <w:sz w:val="24"/>
          <w:szCs w:val="24"/>
        </w:rPr>
        <w:t xml:space="preserve"> Poziom dostępności: czas bezawaryjnego działania usługi (np. systemu teleinformatycznego, usługi sieciowej, itp.) w stosunku do całości czasu, w którym usługa powinna być świadczona usługobiorcom – wartość mierzona w skali roku.</w:t>
      </w:r>
    </w:p>
  </w:footnote>
  <w:footnote w:id="6">
    <w:p w14:paraId="56094EC0" w14:textId="24127C5E" w:rsidR="00486917" w:rsidRPr="004D20E4" w:rsidRDefault="00486917">
      <w:pPr>
        <w:pStyle w:val="Tekstprzypisudolnego"/>
        <w:rPr>
          <w:rFonts w:asciiTheme="minorHAnsi" w:hAnsiTheme="minorHAnsi" w:cstheme="minorHAnsi"/>
          <w:sz w:val="24"/>
          <w:szCs w:val="24"/>
          <w:lang w:val="en-GB"/>
        </w:rPr>
      </w:pPr>
      <w:r w:rsidRPr="004D20E4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D20E4">
        <w:rPr>
          <w:rFonts w:asciiTheme="minorHAnsi" w:hAnsiTheme="minorHAnsi" w:cstheme="minorHAnsi"/>
          <w:sz w:val="24"/>
          <w:szCs w:val="24"/>
          <w:lang w:val="en-GB"/>
        </w:rPr>
        <w:t xml:space="preserve"> API (ang. Application Programming Interface) Interfejs Programowania Aplikacji</w:t>
      </w:r>
    </w:p>
  </w:footnote>
  <w:footnote w:id="7">
    <w:p w14:paraId="6C3D539C" w14:textId="77777777" w:rsidR="00D56E55" w:rsidRDefault="00D56E55" w:rsidP="00D56E55">
      <w:pPr>
        <w:pStyle w:val="Tekstprzypisudolnego"/>
        <w:rPr>
          <w:rFonts w:ascii="Calibri Light" w:hAnsi="Calibri Light" w:cs="Calibri Light"/>
          <w:sz w:val="24"/>
          <w:szCs w:val="24"/>
        </w:rPr>
      </w:pPr>
      <w:r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>
        <w:rPr>
          <w:rFonts w:ascii="Calibri Light" w:hAnsi="Calibri Light" w:cs="Calibri Light"/>
          <w:sz w:val="24"/>
          <w:szCs w:val="24"/>
        </w:rPr>
        <w:t xml:space="preserve"> Infrastruktura teleinformatyczna rozumiana jako całokształt rozwiązań sprzętowo-programowych i organizacyjnych stanowiących podstawę wdrożenia i eksploatacji zaawansowanych merytorycznie i technologicznie systemów informatycznych wspomagających zarządzanie instytucjami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3525" w14:textId="02FFB6B0" w:rsidR="00552110" w:rsidRDefault="00552110" w:rsidP="00552110">
    <w:pPr>
      <w:pStyle w:val="Nagwek"/>
      <w:jc w:val="center"/>
    </w:pPr>
    <w:r>
      <w:rPr>
        <w:noProof/>
      </w:rPr>
      <w:drawing>
        <wp:inline distT="0" distB="0" distL="0" distR="0" wp14:anchorId="27103011" wp14:editId="480C04C3">
          <wp:extent cx="5799600" cy="828000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5A2979"/>
    <w:multiLevelType w:val="hybridMultilevel"/>
    <w:tmpl w:val="A1B8A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1DF"/>
    <w:multiLevelType w:val="hybridMultilevel"/>
    <w:tmpl w:val="B38A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0A52"/>
    <w:multiLevelType w:val="hybridMultilevel"/>
    <w:tmpl w:val="5F9C49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C79B1"/>
    <w:multiLevelType w:val="hybridMultilevel"/>
    <w:tmpl w:val="BA1C7DD0"/>
    <w:lvl w:ilvl="0" w:tplc="19C4B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2546"/>
    <w:multiLevelType w:val="hybridMultilevel"/>
    <w:tmpl w:val="39B8A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454"/>
    <w:multiLevelType w:val="hybridMultilevel"/>
    <w:tmpl w:val="58F29D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E54E33"/>
    <w:multiLevelType w:val="hybridMultilevel"/>
    <w:tmpl w:val="C30C1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1F4"/>
    <w:multiLevelType w:val="hybridMultilevel"/>
    <w:tmpl w:val="6DB8A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E3373"/>
    <w:multiLevelType w:val="hybridMultilevel"/>
    <w:tmpl w:val="06B82A4A"/>
    <w:lvl w:ilvl="0" w:tplc="D55CB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2543"/>
    <w:multiLevelType w:val="hybridMultilevel"/>
    <w:tmpl w:val="547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2C6C"/>
    <w:multiLevelType w:val="hybridMultilevel"/>
    <w:tmpl w:val="842E7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3C6C08">
      <w:start w:val="3"/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D10668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76B90"/>
    <w:multiLevelType w:val="hybridMultilevel"/>
    <w:tmpl w:val="87F8DDD0"/>
    <w:lvl w:ilvl="0" w:tplc="F3E41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442F"/>
    <w:multiLevelType w:val="hybridMultilevel"/>
    <w:tmpl w:val="5F9C49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B6371"/>
    <w:multiLevelType w:val="hybridMultilevel"/>
    <w:tmpl w:val="EE527E86"/>
    <w:lvl w:ilvl="0" w:tplc="62CCCB46">
      <w:start w:val="1"/>
      <w:numFmt w:val="bullet"/>
      <w:lvlText w:val="-"/>
      <w:lvlJc w:val="left"/>
      <w:pPr>
        <w:ind w:left="72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D5297"/>
    <w:multiLevelType w:val="hybridMultilevel"/>
    <w:tmpl w:val="B748E89E"/>
    <w:lvl w:ilvl="0" w:tplc="B366F540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C07FF5"/>
    <w:multiLevelType w:val="hybridMultilevel"/>
    <w:tmpl w:val="679AE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4D3E"/>
    <w:multiLevelType w:val="hybridMultilevel"/>
    <w:tmpl w:val="F558F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213C1"/>
    <w:multiLevelType w:val="hybridMultilevel"/>
    <w:tmpl w:val="4072B884"/>
    <w:lvl w:ilvl="0" w:tplc="62CCCB46">
      <w:start w:val="1"/>
      <w:numFmt w:val="bullet"/>
      <w:lvlText w:val="-"/>
      <w:lvlJc w:val="left"/>
      <w:pPr>
        <w:ind w:left="72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D3199"/>
    <w:multiLevelType w:val="hybridMultilevel"/>
    <w:tmpl w:val="5CC423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F3631"/>
    <w:multiLevelType w:val="hybridMultilevel"/>
    <w:tmpl w:val="50229D72"/>
    <w:lvl w:ilvl="0" w:tplc="62CCCB46">
      <w:start w:val="1"/>
      <w:numFmt w:val="bullet"/>
      <w:lvlText w:val="-"/>
      <w:lvlJc w:val="left"/>
      <w:pPr>
        <w:ind w:left="72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608C7"/>
    <w:multiLevelType w:val="hybridMultilevel"/>
    <w:tmpl w:val="F9002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1086B"/>
    <w:multiLevelType w:val="hybridMultilevel"/>
    <w:tmpl w:val="651C4104"/>
    <w:lvl w:ilvl="0" w:tplc="62CCCB46">
      <w:start w:val="1"/>
      <w:numFmt w:val="bullet"/>
      <w:lvlText w:val="-"/>
      <w:lvlJc w:val="left"/>
      <w:pPr>
        <w:ind w:left="77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A36433B"/>
    <w:multiLevelType w:val="hybridMultilevel"/>
    <w:tmpl w:val="AA7E4416"/>
    <w:lvl w:ilvl="0" w:tplc="88C0A4D6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012DE6"/>
    <w:multiLevelType w:val="hybridMultilevel"/>
    <w:tmpl w:val="FA0671C0"/>
    <w:lvl w:ilvl="0" w:tplc="C546BA4A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310744"/>
    <w:multiLevelType w:val="hybridMultilevel"/>
    <w:tmpl w:val="3BA8F0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24541A48">
      <w:start w:val="2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3D074C"/>
    <w:multiLevelType w:val="hybridMultilevel"/>
    <w:tmpl w:val="EA069664"/>
    <w:lvl w:ilvl="0" w:tplc="65BEBD2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F77298"/>
    <w:multiLevelType w:val="hybridMultilevel"/>
    <w:tmpl w:val="C8C01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3C6C08">
      <w:start w:val="3"/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D10668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A01F5"/>
    <w:multiLevelType w:val="hybridMultilevel"/>
    <w:tmpl w:val="DF869C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56D7A"/>
    <w:multiLevelType w:val="hybridMultilevel"/>
    <w:tmpl w:val="CD84F224"/>
    <w:lvl w:ilvl="0" w:tplc="5310141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4507E1"/>
    <w:multiLevelType w:val="hybridMultilevel"/>
    <w:tmpl w:val="3E92D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24DFC"/>
    <w:multiLevelType w:val="hybridMultilevel"/>
    <w:tmpl w:val="6DB8A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7288C"/>
    <w:multiLevelType w:val="hybridMultilevel"/>
    <w:tmpl w:val="859EA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B2849"/>
    <w:multiLevelType w:val="hybridMultilevel"/>
    <w:tmpl w:val="5F9C4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3601B"/>
    <w:multiLevelType w:val="hybridMultilevel"/>
    <w:tmpl w:val="54189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87E91"/>
    <w:multiLevelType w:val="hybridMultilevel"/>
    <w:tmpl w:val="B0B6B6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C71C21"/>
    <w:multiLevelType w:val="hybridMultilevel"/>
    <w:tmpl w:val="8B80166C"/>
    <w:lvl w:ilvl="0" w:tplc="A57897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F82945E">
      <w:start w:val="1"/>
      <w:numFmt w:val="lowerLetter"/>
      <w:lvlText w:val="%2)"/>
      <w:lvlJc w:val="left"/>
      <w:pPr>
        <w:ind w:left="1774" w:hanging="694"/>
      </w:pPr>
      <w:rPr>
        <w:rFonts w:hint="default"/>
      </w:rPr>
    </w:lvl>
    <w:lvl w:ilvl="2" w:tplc="08200954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71EF1"/>
    <w:multiLevelType w:val="hybridMultilevel"/>
    <w:tmpl w:val="5562F0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1158C7"/>
    <w:multiLevelType w:val="hybridMultilevel"/>
    <w:tmpl w:val="47C83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6AC"/>
    <w:multiLevelType w:val="hybridMultilevel"/>
    <w:tmpl w:val="CAC0D9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42F00"/>
    <w:multiLevelType w:val="hybridMultilevel"/>
    <w:tmpl w:val="7ADE11F8"/>
    <w:lvl w:ilvl="0" w:tplc="F3E41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30"/>
  </w:num>
  <w:num w:numId="5">
    <w:abstractNumId w:val="19"/>
  </w:num>
  <w:num w:numId="6">
    <w:abstractNumId w:val="41"/>
  </w:num>
  <w:num w:numId="7">
    <w:abstractNumId w:val="21"/>
  </w:num>
  <w:num w:numId="8">
    <w:abstractNumId w:val="23"/>
  </w:num>
  <w:num w:numId="9">
    <w:abstractNumId w:val="8"/>
  </w:num>
  <w:num w:numId="10">
    <w:abstractNumId w:val="9"/>
  </w:num>
  <w:num w:numId="11">
    <w:abstractNumId w:val="37"/>
  </w:num>
  <w:num w:numId="12">
    <w:abstractNumId w:val="40"/>
  </w:num>
  <w:num w:numId="13">
    <w:abstractNumId w:val="24"/>
  </w:num>
  <w:num w:numId="14">
    <w:abstractNumId w:val="22"/>
  </w:num>
  <w:num w:numId="15">
    <w:abstractNumId w:val="16"/>
  </w:num>
  <w:num w:numId="16">
    <w:abstractNumId w:val="7"/>
  </w:num>
  <w:num w:numId="17">
    <w:abstractNumId w:val="20"/>
  </w:num>
  <w:num w:numId="18">
    <w:abstractNumId w:val="5"/>
  </w:num>
  <w:num w:numId="19">
    <w:abstractNumId w:val="11"/>
  </w:num>
  <w:num w:numId="20">
    <w:abstractNumId w:val="6"/>
  </w:num>
  <w:num w:numId="21">
    <w:abstractNumId w:val="36"/>
  </w:num>
  <w:num w:numId="22">
    <w:abstractNumId w:val="35"/>
  </w:num>
  <w:num w:numId="23">
    <w:abstractNumId w:val="10"/>
  </w:num>
  <w:num w:numId="24">
    <w:abstractNumId w:val="4"/>
  </w:num>
  <w:num w:numId="25">
    <w:abstractNumId w:val="12"/>
  </w:num>
  <w:num w:numId="26">
    <w:abstractNumId w:val="38"/>
  </w:num>
  <w:num w:numId="27">
    <w:abstractNumId w:val="27"/>
  </w:num>
  <w:num w:numId="28">
    <w:abstractNumId w:val="32"/>
  </w:num>
  <w:num w:numId="29">
    <w:abstractNumId w:val="17"/>
  </w:num>
  <w:num w:numId="30">
    <w:abstractNumId w:val="3"/>
  </w:num>
  <w:num w:numId="31">
    <w:abstractNumId w:val="15"/>
  </w:num>
  <w:num w:numId="32">
    <w:abstractNumId w:val="28"/>
  </w:num>
  <w:num w:numId="33">
    <w:abstractNumId w:val="31"/>
  </w:num>
  <w:num w:numId="34">
    <w:abstractNumId w:val="2"/>
  </w:num>
  <w:num w:numId="35">
    <w:abstractNumId w:val="39"/>
  </w:num>
  <w:num w:numId="36">
    <w:abstractNumId w:val="33"/>
  </w:num>
  <w:num w:numId="37">
    <w:abstractNumId w:val="29"/>
  </w:num>
  <w:num w:numId="38">
    <w:abstractNumId w:val="26"/>
  </w:num>
  <w:num w:numId="39">
    <w:abstractNumId w:val="25"/>
  </w:num>
  <w:num w:numId="40">
    <w:abstractNumId w:val="42"/>
  </w:num>
  <w:num w:numId="41">
    <w:abstractNumId w:val="1"/>
  </w:num>
  <w:num w:numId="4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E5"/>
    <w:rsid w:val="00000117"/>
    <w:rsid w:val="00013A5F"/>
    <w:rsid w:val="000168F8"/>
    <w:rsid w:val="00017E15"/>
    <w:rsid w:val="00021A08"/>
    <w:rsid w:val="00022AEC"/>
    <w:rsid w:val="00025327"/>
    <w:rsid w:val="00032359"/>
    <w:rsid w:val="000349FA"/>
    <w:rsid w:val="000413ED"/>
    <w:rsid w:val="00051DD7"/>
    <w:rsid w:val="00053915"/>
    <w:rsid w:val="0006000A"/>
    <w:rsid w:val="00066FDE"/>
    <w:rsid w:val="000719A9"/>
    <w:rsid w:val="00076D32"/>
    <w:rsid w:val="0008190B"/>
    <w:rsid w:val="00087B77"/>
    <w:rsid w:val="00091FA0"/>
    <w:rsid w:val="00092542"/>
    <w:rsid w:val="00093220"/>
    <w:rsid w:val="000A79E1"/>
    <w:rsid w:val="000A7E00"/>
    <w:rsid w:val="000B2C1A"/>
    <w:rsid w:val="000B3198"/>
    <w:rsid w:val="000B349B"/>
    <w:rsid w:val="000B5856"/>
    <w:rsid w:val="000C2FD8"/>
    <w:rsid w:val="000C7033"/>
    <w:rsid w:val="000C73BA"/>
    <w:rsid w:val="000D15D3"/>
    <w:rsid w:val="000D2171"/>
    <w:rsid w:val="000D40A9"/>
    <w:rsid w:val="000E0FFB"/>
    <w:rsid w:val="000E13AA"/>
    <w:rsid w:val="000E4953"/>
    <w:rsid w:val="000E540D"/>
    <w:rsid w:val="000F1D10"/>
    <w:rsid w:val="000F483B"/>
    <w:rsid w:val="000F678D"/>
    <w:rsid w:val="000F7E2E"/>
    <w:rsid w:val="00103A7F"/>
    <w:rsid w:val="00103E2A"/>
    <w:rsid w:val="0010756C"/>
    <w:rsid w:val="001147FA"/>
    <w:rsid w:val="00114D9A"/>
    <w:rsid w:val="0011597C"/>
    <w:rsid w:val="001331E0"/>
    <w:rsid w:val="0013578A"/>
    <w:rsid w:val="001373AC"/>
    <w:rsid w:val="00137B83"/>
    <w:rsid w:val="00152725"/>
    <w:rsid w:val="00153366"/>
    <w:rsid w:val="001565B4"/>
    <w:rsid w:val="001629D5"/>
    <w:rsid w:val="00163818"/>
    <w:rsid w:val="001677AE"/>
    <w:rsid w:val="00172BC3"/>
    <w:rsid w:val="00174132"/>
    <w:rsid w:val="001744CA"/>
    <w:rsid w:val="00177700"/>
    <w:rsid w:val="00187C78"/>
    <w:rsid w:val="00191EEB"/>
    <w:rsid w:val="00192A61"/>
    <w:rsid w:val="00195C8F"/>
    <w:rsid w:val="001A1511"/>
    <w:rsid w:val="001A197A"/>
    <w:rsid w:val="001A42C5"/>
    <w:rsid w:val="001A5321"/>
    <w:rsid w:val="001A6106"/>
    <w:rsid w:val="001A6D5F"/>
    <w:rsid w:val="001A7118"/>
    <w:rsid w:val="001B00A3"/>
    <w:rsid w:val="001B4A65"/>
    <w:rsid w:val="001B7C32"/>
    <w:rsid w:val="001C046E"/>
    <w:rsid w:val="001C44FB"/>
    <w:rsid w:val="001D0268"/>
    <w:rsid w:val="001D2019"/>
    <w:rsid w:val="001D420E"/>
    <w:rsid w:val="001E3BC8"/>
    <w:rsid w:val="001E5C14"/>
    <w:rsid w:val="001E6170"/>
    <w:rsid w:val="001E6FF3"/>
    <w:rsid w:val="001F2FB1"/>
    <w:rsid w:val="001F5C67"/>
    <w:rsid w:val="0020284E"/>
    <w:rsid w:val="00202DDA"/>
    <w:rsid w:val="00203D09"/>
    <w:rsid w:val="00203F0D"/>
    <w:rsid w:val="0020533C"/>
    <w:rsid w:val="002150B4"/>
    <w:rsid w:val="00225D52"/>
    <w:rsid w:val="00230B4B"/>
    <w:rsid w:val="00233A94"/>
    <w:rsid w:val="002471E5"/>
    <w:rsid w:val="00257B74"/>
    <w:rsid w:val="00263AFB"/>
    <w:rsid w:val="002643EB"/>
    <w:rsid w:val="002728BC"/>
    <w:rsid w:val="00277C65"/>
    <w:rsid w:val="0028261C"/>
    <w:rsid w:val="00282F22"/>
    <w:rsid w:val="00287CDA"/>
    <w:rsid w:val="00287F35"/>
    <w:rsid w:val="002902D1"/>
    <w:rsid w:val="00290CC5"/>
    <w:rsid w:val="00294BB9"/>
    <w:rsid w:val="002A763F"/>
    <w:rsid w:val="002A7CF3"/>
    <w:rsid w:val="002B1812"/>
    <w:rsid w:val="002B27CA"/>
    <w:rsid w:val="002B7093"/>
    <w:rsid w:val="002B742C"/>
    <w:rsid w:val="002B78F4"/>
    <w:rsid w:val="002C1E8F"/>
    <w:rsid w:val="002C2DA5"/>
    <w:rsid w:val="002C3FAC"/>
    <w:rsid w:val="002C7F06"/>
    <w:rsid w:val="002D128E"/>
    <w:rsid w:val="002D240D"/>
    <w:rsid w:val="002E42DD"/>
    <w:rsid w:val="002E7F62"/>
    <w:rsid w:val="002F1850"/>
    <w:rsid w:val="003018C7"/>
    <w:rsid w:val="00311945"/>
    <w:rsid w:val="003119F5"/>
    <w:rsid w:val="00313C4D"/>
    <w:rsid w:val="003153D5"/>
    <w:rsid w:val="00315939"/>
    <w:rsid w:val="00321F4E"/>
    <w:rsid w:val="00323363"/>
    <w:rsid w:val="00323686"/>
    <w:rsid w:val="003236AC"/>
    <w:rsid w:val="0032489A"/>
    <w:rsid w:val="003320C1"/>
    <w:rsid w:val="00342972"/>
    <w:rsid w:val="00353412"/>
    <w:rsid w:val="003538D6"/>
    <w:rsid w:val="0035608D"/>
    <w:rsid w:val="00356AF8"/>
    <w:rsid w:val="00360C68"/>
    <w:rsid w:val="003613A1"/>
    <w:rsid w:val="00361EBE"/>
    <w:rsid w:val="00372AD8"/>
    <w:rsid w:val="00382F37"/>
    <w:rsid w:val="00384569"/>
    <w:rsid w:val="00385E8B"/>
    <w:rsid w:val="00393A81"/>
    <w:rsid w:val="00393BD9"/>
    <w:rsid w:val="00393E3A"/>
    <w:rsid w:val="00394D8A"/>
    <w:rsid w:val="003A4477"/>
    <w:rsid w:val="003A7E63"/>
    <w:rsid w:val="003B207B"/>
    <w:rsid w:val="003C33E7"/>
    <w:rsid w:val="003C5455"/>
    <w:rsid w:val="003C564B"/>
    <w:rsid w:val="003C5725"/>
    <w:rsid w:val="003C7101"/>
    <w:rsid w:val="003C74C3"/>
    <w:rsid w:val="003D004A"/>
    <w:rsid w:val="003D0DC7"/>
    <w:rsid w:val="003E0011"/>
    <w:rsid w:val="003E1356"/>
    <w:rsid w:val="003E2641"/>
    <w:rsid w:val="003E3296"/>
    <w:rsid w:val="003E3D83"/>
    <w:rsid w:val="003E4D9A"/>
    <w:rsid w:val="003F0D21"/>
    <w:rsid w:val="003F39CD"/>
    <w:rsid w:val="003F3E7E"/>
    <w:rsid w:val="003F7D60"/>
    <w:rsid w:val="00401689"/>
    <w:rsid w:val="00401C09"/>
    <w:rsid w:val="00402476"/>
    <w:rsid w:val="00410C56"/>
    <w:rsid w:val="00411DD0"/>
    <w:rsid w:val="004176AA"/>
    <w:rsid w:val="0042190C"/>
    <w:rsid w:val="004278B1"/>
    <w:rsid w:val="00430723"/>
    <w:rsid w:val="00433FCB"/>
    <w:rsid w:val="00440AD4"/>
    <w:rsid w:val="00441DF9"/>
    <w:rsid w:val="00446155"/>
    <w:rsid w:val="00446A50"/>
    <w:rsid w:val="00447B50"/>
    <w:rsid w:val="004548C8"/>
    <w:rsid w:val="00455F20"/>
    <w:rsid w:val="00460A0B"/>
    <w:rsid w:val="00464C3F"/>
    <w:rsid w:val="00473C2F"/>
    <w:rsid w:val="0047401D"/>
    <w:rsid w:val="0047521F"/>
    <w:rsid w:val="00475ACB"/>
    <w:rsid w:val="00486917"/>
    <w:rsid w:val="0048706E"/>
    <w:rsid w:val="004914E7"/>
    <w:rsid w:val="00492C54"/>
    <w:rsid w:val="004B2C1B"/>
    <w:rsid w:val="004C0BC9"/>
    <w:rsid w:val="004C1E57"/>
    <w:rsid w:val="004C3618"/>
    <w:rsid w:val="004C6C1A"/>
    <w:rsid w:val="004C76AF"/>
    <w:rsid w:val="004D20E4"/>
    <w:rsid w:val="004D6566"/>
    <w:rsid w:val="004E27F5"/>
    <w:rsid w:val="004E44DC"/>
    <w:rsid w:val="004F78EC"/>
    <w:rsid w:val="004F7F2E"/>
    <w:rsid w:val="00503D67"/>
    <w:rsid w:val="005071DF"/>
    <w:rsid w:val="00514A69"/>
    <w:rsid w:val="0052034B"/>
    <w:rsid w:val="00521502"/>
    <w:rsid w:val="005255A2"/>
    <w:rsid w:val="00525FF6"/>
    <w:rsid w:val="00526EBC"/>
    <w:rsid w:val="00527FC2"/>
    <w:rsid w:val="0053276F"/>
    <w:rsid w:val="00541075"/>
    <w:rsid w:val="0054266F"/>
    <w:rsid w:val="00552110"/>
    <w:rsid w:val="005650E3"/>
    <w:rsid w:val="005712B6"/>
    <w:rsid w:val="00577DC5"/>
    <w:rsid w:val="00583939"/>
    <w:rsid w:val="00587270"/>
    <w:rsid w:val="005926E6"/>
    <w:rsid w:val="00592E9E"/>
    <w:rsid w:val="00597D29"/>
    <w:rsid w:val="005A2336"/>
    <w:rsid w:val="005A4131"/>
    <w:rsid w:val="005A7FBC"/>
    <w:rsid w:val="005B1F6D"/>
    <w:rsid w:val="005B5B13"/>
    <w:rsid w:val="005B742D"/>
    <w:rsid w:val="005C26CC"/>
    <w:rsid w:val="005C5D0E"/>
    <w:rsid w:val="005C73CA"/>
    <w:rsid w:val="005C7A9D"/>
    <w:rsid w:val="005D183B"/>
    <w:rsid w:val="005E4A84"/>
    <w:rsid w:val="005E5B2A"/>
    <w:rsid w:val="005E63A0"/>
    <w:rsid w:val="005E72E9"/>
    <w:rsid w:val="005E7AF5"/>
    <w:rsid w:val="005E7C9F"/>
    <w:rsid w:val="005F4787"/>
    <w:rsid w:val="005F55E0"/>
    <w:rsid w:val="0060037F"/>
    <w:rsid w:val="0060333B"/>
    <w:rsid w:val="006054A1"/>
    <w:rsid w:val="006110CC"/>
    <w:rsid w:val="006114F7"/>
    <w:rsid w:val="00613D13"/>
    <w:rsid w:val="00614569"/>
    <w:rsid w:val="00626C2F"/>
    <w:rsid w:val="00630E94"/>
    <w:rsid w:val="00632D51"/>
    <w:rsid w:val="00634CAC"/>
    <w:rsid w:val="006402C2"/>
    <w:rsid w:val="00641647"/>
    <w:rsid w:val="0064170B"/>
    <w:rsid w:val="006418A4"/>
    <w:rsid w:val="00645897"/>
    <w:rsid w:val="00654998"/>
    <w:rsid w:val="00660785"/>
    <w:rsid w:val="00665BD9"/>
    <w:rsid w:val="00674B8C"/>
    <w:rsid w:val="0067561B"/>
    <w:rsid w:val="006760CC"/>
    <w:rsid w:val="006817D6"/>
    <w:rsid w:val="006842FE"/>
    <w:rsid w:val="00684DD3"/>
    <w:rsid w:val="00686E54"/>
    <w:rsid w:val="00691D24"/>
    <w:rsid w:val="00692695"/>
    <w:rsid w:val="006938F7"/>
    <w:rsid w:val="00695DB5"/>
    <w:rsid w:val="00696FED"/>
    <w:rsid w:val="006A083E"/>
    <w:rsid w:val="006A1CDF"/>
    <w:rsid w:val="006B0761"/>
    <w:rsid w:val="006B0917"/>
    <w:rsid w:val="006B4F2C"/>
    <w:rsid w:val="006C1D22"/>
    <w:rsid w:val="006C7CC0"/>
    <w:rsid w:val="006D2257"/>
    <w:rsid w:val="006D4C06"/>
    <w:rsid w:val="006E02E8"/>
    <w:rsid w:val="006E04E0"/>
    <w:rsid w:val="006E576E"/>
    <w:rsid w:val="006F05ED"/>
    <w:rsid w:val="00701D00"/>
    <w:rsid w:val="0071382B"/>
    <w:rsid w:val="00714C26"/>
    <w:rsid w:val="007174B8"/>
    <w:rsid w:val="00717A5A"/>
    <w:rsid w:val="00726BB9"/>
    <w:rsid w:val="0073539F"/>
    <w:rsid w:val="007443E6"/>
    <w:rsid w:val="00745570"/>
    <w:rsid w:val="00750235"/>
    <w:rsid w:val="00756C1F"/>
    <w:rsid w:val="0076447D"/>
    <w:rsid w:val="00764CFD"/>
    <w:rsid w:val="00765BE3"/>
    <w:rsid w:val="00766D3E"/>
    <w:rsid w:val="00775612"/>
    <w:rsid w:val="00775721"/>
    <w:rsid w:val="00783644"/>
    <w:rsid w:val="007849D8"/>
    <w:rsid w:val="0078504D"/>
    <w:rsid w:val="00791B9F"/>
    <w:rsid w:val="0079286D"/>
    <w:rsid w:val="00792918"/>
    <w:rsid w:val="0079293B"/>
    <w:rsid w:val="00795BF1"/>
    <w:rsid w:val="00795DA6"/>
    <w:rsid w:val="00796F66"/>
    <w:rsid w:val="007A474C"/>
    <w:rsid w:val="007B156B"/>
    <w:rsid w:val="007B6333"/>
    <w:rsid w:val="007C2B3A"/>
    <w:rsid w:val="007C6F97"/>
    <w:rsid w:val="007D06B0"/>
    <w:rsid w:val="007D1931"/>
    <w:rsid w:val="007D2B84"/>
    <w:rsid w:val="007E29ED"/>
    <w:rsid w:val="007E4C89"/>
    <w:rsid w:val="007E5467"/>
    <w:rsid w:val="007F289D"/>
    <w:rsid w:val="007F4036"/>
    <w:rsid w:val="007F5829"/>
    <w:rsid w:val="007F68DD"/>
    <w:rsid w:val="008010F9"/>
    <w:rsid w:val="008020A9"/>
    <w:rsid w:val="00802177"/>
    <w:rsid w:val="0080566B"/>
    <w:rsid w:val="00806636"/>
    <w:rsid w:val="008073D3"/>
    <w:rsid w:val="00811EF9"/>
    <w:rsid w:val="008136AC"/>
    <w:rsid w:val="00816423"/>
    <w:rsid w:val="0082342B"/>
    <w:rsid w:val="00830B35"/>
    <w:rsid w:val="00833231"/>
    <w:rsid w:val="008365C5"/>
    <w:rsid w:val="008370BA"/>
    <w:rsid w:val="00841F7E"/>
    <w:rsid w:val="008442E4"/>
    <w:rsid w:val="008443D8"/>
    <w:rsid w:val="00850ED0"/>
    <w:rsid w:val="00853B8D"/>
    <w:rsid w:val="0086322E"/>
    <w:rsid w:val="00863461"/>
    <w:rsid w:val="00863868"/>
    <w:rsid w:val="00865B11"/>
    <w:rsid w:val="008705F4"/>
    <w:rsid w:val="00873C4A"/>
    <w:rsid w:val="00874B44"/>
    <w:rsid w:val="00876384"/>
    <w:rsid w:val="00892344"/>
    <w:rsid w:val="008926A7"/>
    <w:rsid w:val="008932B6"/>
    <w:rsid w:val="008945D5"/>
    <w:rsid w:val="008A2519"/>
    <w:rsid w:val="008A2B99"/>
    <w:rsid w:val="008A7A71"/>
    <w:rsid w:val="008B07F1"/>
    <w:rsid w:val="008B1399"/>
    <w:rsid w:val="008B2F52"/>
    <w:rsid w:val="008B528D"/>
    <w:rsid w:val="008C5F8A"/>
    <w:rsid w:val="008C61D5"/>
    <w:rsid w:val="008C7899"/>
    <w:rsid w:val="008D011B"/>
    <w:rsid w:val="008D3318"/>
    <w:rsid w:val="008D48A1"/>
    <w:rsid w:val="008D51E4"/>
    <w:rsid w:val="008D70BB"/>
    <w:rsid w:val="008E0DF6"/>
    <w:rsid w:val="008E1E44"/>
    <w:rsid w:val="008E63A1"/>
    <w:rsid w:val="008F07B8"/>
    <w:rsid w:val="008F2F33"/>
    <w:rsid w:val="008F5508"/>
    <w:rsid w:val="008F6057"/>
    <w:rsid w:val="008F740C"/>
    <w:rsid w:val="00901AAE"/>
    <w:rsid w:val="0090630A"/>
    <w:rsid w:val="00916974"/>
    <w:rsid w:val="00921DB8"/>
    <w:rsid w:val="0092295F"/>
    <w:rsid w:val="00933A1D"/>
    <w:rsid w:val="00934F9D"/>
    <w:rsid w:val="009366BA"/>
    <w:rsid w:val="0094112D"/>
    <w:rsid w:val="009441A3"/>
    <w:rsid w:val="00952311"/>
    <w:rsid w:val="00952E06"/>
    <w:rsid w:val="00953BF0"/>
    <w:rsid w:val="00954BFF"/>
    <w:rsid w:val="0095701C"/>
    <w:rsid w:val="00957AA6"/>
    <w:rsid w:val="00965975"/>
    <w:rsid w:val="00966B28"/>
    <w:rsid w:val="00971B5F"/>
    <w:rsid w:val="00971C10"/>
    <w:rsid w:val="00995E91"/>
    <w:rsid w:val="00996303"/>
    <w:rsid w:val="009A0854"/>
    <w:rsid w:val="009A7C02"/>
    <w:rsid w:val="009B07D0"/>
    <w:rsid w:val="009B1E90"/>
    <w:rsid w:val="009B44B5"/>
    <w:rsid w:val="009B4D5C"/>
    <w:rsid w:val="009B6A8F"/>
    <w:rsid w:val="009B728B"/>
    <w:rsid w:val="009C6B99"/>
    <w:rsid w:val="009D21D0"/>
    <w:rsid w:val="009D3250"/>
    <w:rsid w:val="009D653E"/>
    <w:rsid w:val="009E6A28"/>
    <w:rsid w:val="009F2276"/>
    <w:rsid w:val="009F4D56"/>
    <w:rsid w:val="00A05385"/>
    <w:rsid w:val="00A06A19"/>
    <w:rsid w:val="00A11BC3"/>
    <w:rsid w:val="00A135B1"/>
    <w:rsid w:val="00A216F8"/>
    <w:rsid w:val="00A26013"/>
    <w:rsid w:val="00A266C5"/>
    <w:rsid w:val="00A27DF0"/>
    <w:rsid w:val="00A3249F"/>
    <w:rsid w:val="00A351A5"/>
    <w:rsid w:val="00A41985"/>
    <w:rsid w:val="00A42FC2"/>
    <w:rsid w:val="00A468EC"/>
    <w:rsid w:val="00A578B8"/>
    <w:rsid w:val="00A620E4"/>
    <w:rsid w:val="00A635AB"/>
    <w:rsid w:val="00A657C8"/>
    <w:rsid w:val="00A65CAD"/>
    <w:rsid w:val="00A6648B"/>
    <w:rsid w:val="00A70BEE"/>
    <w:rsid w:val="00A71E88"/>
    <w:rsid w:val="00A731A9"/>
    <w:rsid w:val="00A73608"/>
    <w:rsid w:val="00A7651E"/>
    <w:rsid w:val="00A90396"/>
    <w:rsid w:val="00A912FE"/>
    <w:rsid w:val="00AA06D0"/>
    <w:rsid w:val="00AB08DF"/>
    <w:rsid w:val="00AB11EA"/>
    <w:rsid w:val="00AB2A45"/>
    <w:rsid w:val="00AC3DC2"/>
    <w:rsid w:val="00AD4A3F"/>
    <w:rsid w:val="00AF2C00"/>
    <w:rsid w:val="00B03E0D"/>
    <w:rsid w:val="00B05F2B"/>
    <w:rsid w:val="00B10F03"/>
    <w:rsid w:val="00B13715"/>
    <w:rsid w:val="00B14585"/>
    <w:rsid w:val="00B169AF"/>
    <w:rsid w:val="00B2063A"/>
    <w:rsid w:val="00B20D17"/>
    <w:rsid w:val="00B219E0"/>
    <w:rsid w:val="00B21A13"/>
    <w:rsid w:val="00B22452"/>
    <w:rsid w:val="00B300C1"/>
    <w:rsid w:val="00B37B78"/>
    <w:rsid w:val="00B43F3C"/>
    <w:rsid w:val="00B47E37"/>
    <w:rsid w:val="00B5092D"/>
    <w:rsid w:val="00B6191F"/>
    <w:rsid w:val="00B62C2C"/>
    <w:rsid w:val="00B63963"/>
    <w:rsid w:val="00B710B5"/>
    <w:rsid w:val="00B76643"/>
    <w:rsid w:val="00B85211"/>
    <w:rsid w:val="00B87C13"/>
    <w:rsid w:val="00B93DA2"/>
    <w:rsid w:val="00B93F71"/>
    <w:rsid w:val="00B966B3"/>
    <w:rsid w:val="00BA1196"/>
    <w:rsid w:val="00BA31CA"/>
    <w:rsid w:val="00BA32A6"/>
    <w:rsid w:val="00BA32D3"/>
    <w:rsid w:val="00BA3B86"/>
    <w:rsid w:val="00BA659B"/>
    <w:rsid w:val="00BB2AD1"/>
    <w:rsid w:val="00BB2E7D"/>
    <w:rsid w:val="00BB7998"/>
    <w:rsid w:val="00BC35B9"/>
    <w:rsid w:val="00BC6928"/>
    <w:rsid w:val="00BD0E8F"/>
    <w:rsid w:val="00BD4556"/>
    <w:rsid w:val="00BD5235"/>
    <w:rsid w:val="00BE00D4"/>
    <w:rsid w:val="00BE0CCD"/>
    <w:rsid w:val="00BE32F7"/>
    <w:rsid w:val="00BE3ADD"/>
    <w:rsid w:val="00BE3DE3"/>
    <w:rsid w:val="00BE69EE"/>
    <w:rsid w:val="00BE7716"/>
    <w:rsid w:val="00BF2BC2"/>
    <w:rsid w:val="00BF3C5F"/>
    <w:rsid w:val="00BF4163"/>
    <w:rsid w:val="00BF5234"/>
    <w:rsid w:val="00BF68DA"/>
    <w:rsid w:val="00C0041A"/>
    <w:rsid w:val="00C067C8"/>
    <w:rsid w:val="00C06DB9"/>
    <w:rsid w:val="00C0716B"/>
    <w:rsid w:val="00C10350"/>
    <w:rsid w:val="00C14B3D"/>
    <w:rsid w:val="00C1638B"/>
    <w:rsid w:val="00C248B3"/>
    <w:rsid w:val="00C31494"/>
    <w:rsid w:val="00C319E6"/>
    <w:rsid w:val="00C32BB7"/>
    <w:rsid w:val="00C33796"/>
    <w:rsid w:val="00C35F69"/>
    <w:rsid w:val="00C419CB"/>
    <w:rsid w:val="00C44FBE"/>
    <w:rsid w:val="00C50430"/>
    <w:rsid w:val="00C6140E"/>
    <w:rsid w:val="00C61FA3"/>
    <w:rsid w:val="00C6391D"/>
    <w:rsid w:val="00C64879"/>
    <w:rsid w:val="00C67402"/>
    <w:rsid w:val="00C7182D"/>
    <w:rsid w:val="00C73494"/>
    <w:rsid w:val="00C7748E"/>
    <w:rsid w:val="00C77874"/>
    <w:rsid w:val="00C806E3"/>
    <w:rsid w:val="00C82C7F"/>
    <w:rsid w:val="00C8317A"/>
    <w:rsid w:val="00C8413E"/>
    <w:rsid w:val="00C96AC3"/>
    <w:rsid w:val="00C97414"/>
    <w:rsid w:val="00CA1693"/>
    <w:rsid w:val="00CA34D2"/>
    <w:rsid w:val="00CA55FC"/>
    <w:rsid w:val="00CA5F9A"/>
    <w:rsid w:val="00CB1741"/>
    <w:rsid w:val="00CB2625"/>
    <w:rsid w:val="00CB2AD4"/>
    <w:rsid w:val="00CB3555"/>
    <w:rsid w:val="00CB427A"/>
    <w:rsid w:val="00CB5619"/>
    <w:rsid w:val="00CB60D1"/>
    <w:rsid w:val="00CB61AC"/>
    <w:rsid w:val="00CB68B5"/>
    <w:rsid w:val="00CB7039"/>
    <w:rsid w:val="00CC2F1D"/>
    <w:rsid w:val="00CC669D"/>
    <w:rsid w:val="00CD47F7"/>
    <w:rsid w:val="00CD5622"/>
    <w:rsid w:val="00CE17CC"/>
    <w:rsid w:val="00CE2408"/>
    <w:rsid w:val="00CE2D3E"/>
    <w:rsid w:val="00CE2FE2"/>
    <w:rsid w:val="00CE5A5A"/>
    <w:rsid w:val="00CF03E6"/>
    <w:rsid w:val="00CF2028"/>
    <w:rsid w:val="00CF58D9"/>
    <w:rsid w:val="00D03BA7"/>
    <w:rsid w:val="00D058E6"/>
    <w:rsid w:val="00D115BA"/>
    <w:rsid w:val="00D161A1"/>
    <w:rsid w:val="00D17726"/>
    <w:rsid w:val="00D17F4C"/>
    <w:rsid w:val="00D218A0"/>
    <w:rsid w:val="00D2350F"/>
    <w:rsid w:val="00D26045"/>
    <w:rsid w:val="00D32176"/>
    <w:rsid w:val="00D33DE5"/>
    <w:rsid w:val="00D345DE"/>
    <w:rsid w:val="00D36552"/>
    <w:rsid w:val="00D37B06"/>
    <w:rsid w:val="00D4560E"/>
    <w:rsid w:val="00D457A4"/>
    <w:rsid w:val="00D46197"/>
    <w:rsid w:val="00D51C09"/>
    <w:rsid w:val="00D540A3"/>
    <w:rsid w:val="00D5521A"/>
    <w:rsid w:val="00D56E55"/>
    <w:rsid w:val="00D61976"/>
    <w:rsid w:val="00D62B77"/>
    <w:rsid w:val="00D631F3"/>
    <w:rsid w:val="00D6327B"/>
    <w:rsid w:val="00D64D25"/>
    <w:rsid w:val="00D70032"/>
    <w:rsid w:val="00D844A8"/>
    <w:rsid w:val="00D84EAB"/>
    <w:rsid w:val="00D869DD"/>
    <w:rsid w:val="00D90E7E"/>
    <w:rsid w:val="00D957A2"/>
    <w:rsid w:val="00D95E95"/>
    <w:rsid w:val="00D96497"/>
    <w:rsid w:val="00DA33A4"/>
    <w:rsid w:val="00DA35D4"/>
    <w:rsid w:val="00DA5775"/>
    <w:rsid w:val="00DB3E38"/>
    <w:rsid w:val="00DB73F0"/>
    <w:rsid w:val="00DC68BB"/>
    <w:rsid w:val="00DC7BA8"/>
    <w:rsid w:val="00DD030E"/>
    <w:rsid w:val="00DD058B"/>
    <w:rsid w:val="00DD7C5C"/>
    <w:rsid w:val="00DE61F6"/>
    <w:rsid w:val="00DF0F80"/>
    <w:rsid w:val="00DF4891"/>
    <w:rsid w:val="00E052BF"/>
    <w:rsid w:val="00E072FE"/>
    <w:rsid w:val="00E13597"/>
    <w:rsid w:val="00E17907"/>
    <w:rsid w:val="00E22EE2"/>
    <w:rsid w:val="00E256EF"/>
    <w:rsid w:val="00E34BAD"/>
    <w:rsid w:val="00E34E52"/>
    <w:rsid w:val="00E36874"/>
    <w:rsid w:val="00E417EB"/>
    <w:rsid w:val="00E41B7D"/>
    <w:rsid w:val="00E426C5"/>
    <w:rsid w:val="00E459ED"/>
    <w:rsid w:val="00E45DFF"/>
    <w:rsid w:val="00E4694A"/>
    <w:rsid w:val="00E473D5"/>
    <w:rsid w:val="00E5107F"/>
    <w:rsid w:val="00E56AB0"/>
    <w:rsid w:val="00E6058B"/>
    <w:rsid w:val="00E61ADC"/>
    <w:rsid w:val="00E71AE6"/>
    <w:rsid w:val="00E72B21"/>
    <w:rsid w:val="00E756D4"/>
    <w:rsid w:val="00E77C5C"/>
    <w:rsid w:val="00E806E1"/>
    <w:rsid w:val="00E8309F"/>
    <w:rsid w:val="00E87D89"/>
    <w:rsid w:val="00E931FC"/>
    <w:rsid w:val="00E9670B"/>
    <w:rsid w:val="00E9784C"/>
    <w:rsid w:val="00EA266D"/>
    <w:rsid w:val="00EA293F"/>
    <w:rsid w:val="00EA41B4"/>
    <w:rsid w:val="00EA79D8"/>
    <w:rsid w:val="00EB0AAF"/>
    <w:rsid w:val="00EC32F1"/>
    <w:rsid w:val="00ED1BED"/>
    <w:rsid w:val="00ED3C83"/>
    <w:rsid w:val="00ED6142"/>
    <w:rsid w:val="00EE1893"/>
    <w:rsid w:val="00EE412A"/>
    <w:rsid w:val="00EF63C5"/>
    <w:rsid w:val="00F11DB4"/>
    <w:rsid w:val="00F13A30"/>
    <w:rsid w:val="00F14219"/>
    <w:rsid w:val="00F219D3"/>
    <w:rsid w:val="00F22225"/>
    <w:rsid w:val="00F2786F"/>
    <w:rsid w:val="00F30DEA"/>
    <w:rsid w:val="00F337DA"/>
    <w:rsid w:val="00F36A1C"/>
    <w:rsid w:val="00F3701C"/>
    <w:rsid w:val="00F374A3"/>
    <w:rsid w:val="00F431E0"/>
    <w:rsid w:val="00F459E1"/>
    <w:rsid w:val="00F47FDA"/>
    <w:rsid w:val="00F503B3"/>
    <w:rsid w:val="00F50BE8"/>
    <w:rsid w:val="00F52BB5"/>
    <w:rsid w:val="00F65E1E"/>
    <w:rsid w:val="00F66013"/>
    <w:rsid w:val="00F71A49"/>
    <w:rsid w:val="00F837E8"/>
    <w:rsid w:val="00F84562"/>
    <w:rsid w:val="00F900CF"/>
    <w:rsid w:val="00FA7212"/>
    <w:rsid w:val="00FA7B34"/>
    <w:rsid w:val="00FB1190"/>
    <w:rsid w:val="00FB12EF"/>
    <w:rsid w:val="00FB4F2D"/>
    <w:rsid w:val="00FB5971"/>
    <w:rsid w:val="00FB6EAE"/>
    <w:rsid w:val="00FC00B3"/>
    <w:rsid w:val="00FC0547"/>
    <w:rsid w:val="00FC3FD8"/>
    <w:rsid w:val="00FC70EB"/>
    <w:rsid w:val="00FD6DD2"/>
    <w:rsid w:val="00FD7347"/>
    <w:rsid w:val="00FE1765"/>
    <w:rsid w:val="00FE5495"/>
    <w:rsid w:val="00FF4FE2"/>
    <w:rsid w:val="00FF567F"/>
    <w:rsid w:val="00FF5A2E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E69D"/>
  <w15:docId w15:val="{85A07051-E9B2-41C4-A4DD-1DEA7209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542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FB1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2FB1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PDST,lp1,Preambuła,HŁ_Bullet1,List Paragraph"/>
    <w:basedOn w:val="Normalny"/>
    <w:link w:val="AkapitzlistZnak"/>
    <w:uiPriority w:val="34"/>
    <w:qFormat/>
    <w:rsid w:val="008F2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2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F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F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1E3BC8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2C7F"/>
    <w:pPr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592E9E"/>
    <w:rPr>
      <w:rFonts w:cs="Times New Roman"/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1"/>
    <w:uiPriority w:val="99"/>
    <w:rsid w:val="00592E9E"/>
    <w:pPr>
      <w:suppressAutoHyphens/>
      <w:spacing w:line="240" w:lineRule="auto"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92E9E"/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locked/>
    <w:rsid w:val="00592E9E"/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h1">
    <w:name w:val="h1"/>
    <w:basedOn w:val="Domylnaczcionkaakapitu"/>
    <w:uiPriority w:val="99"/>
    <w:rsid w:val="00592E9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17E1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F2FB1"/>
    <w:rPr>
      <w:rFonts w:ascii="Calibri" w:eastAsiaTheme="majorEastAsia" w:hAnsi="Calibri" w:cstheme="majorBidi"/>
      <w:b/>
      <w:sz w:val="28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2FB1"/>
    <w:rPr>
      <w:rFonts w:ascii="Calibri" w:eastAsiaTheme="majorEastAsia" w:hAnsi="Calibri" w:cstheme="majorBidi"/>
      <w:b/>
      <w:sz w:val="24"/>
      <w:szCs w:val="26"/>
      <w:lang w:val="pl-PL" w:eastAsia="pl-PL"/>
    </w:rPr>
  </w:style>
  <w:style w:type="character" w:customStyle="1" w:styleId="AkapitzlistZnak">
    <w:name w:val="Akapit z listą Znak"/>
    <w:aliases w:val="L1 Znak,Numerowanie Znak,Normalny PDST Znak,lp1 Znak,Preambuła Znak,HŁ_Bullet1 Znak,List Paragraph Znak"/>
    <w:link w:val="Akapitzlist"/>
    <w:uiPriority w:val="34"/>
    <w:locked/>
    <w:rsid w:val="00091FA0"/>
    <w:rPr>
      <w:rFonts w:ascii="Arial" w:eastAsia="Times New Roman" w:hAnsi="Arial" w:cs="Times New Roman"/>
      <w:szCs w:val="24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49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4998"/>
    <w:rPr>
      <w:i/>
      <w:iCs/>
      <w:color w:val="4F81BD" w:themeColor="accent1"/>
      <w:lang w:val="pl-PL"/>
    </w:rPr>
  </w:style>
  <w:style w:type="character" w:customStyle="1" w:styleId="normaltextrun">
    <w:name w:val="normaltextrun"/>
    <w:basedOn w:val="Domylnaczcionkaakapitu"/>
    <w:rsid w:val="003D0DC7"/>
  </w:style>
  <w:style w:type="paragraph" w:customStyle="1" w:styleId="Default">
    <w:name w:val="Default"/>
    <w:rsid w:val="003D0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ui-provider">
    <w:name w:val="ui-provider"/>
    <w:basedOn w:val="Domylnaczcionkaakapitu"/>
    <w:rsid w:val="00EA41B4"/>
  </w:style>
  <w:style w:type="paragraph" w:styleId="Tytu">
    <w:name w:val="Title"/>
    <w:basedOn w:val="Normalny"/>
    <w:next w:val="Normalny"/>
    <w:link w:val="TytuZnak"/>
    <w:uiPriority w:val="10"/>
    <w:qFormat/>
    <w:rsid w:val="00441DF9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41DF9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FF47-BE0B-4E05-8405-CE8736B5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31</Pages>
  <Words>5298</Words>
  <Characters>31793</Characters>
  <Application>Microsoft Office Word</Application>
  <DocSecurity>0</DocSecurity>
  <Lines>264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37017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Sitarz</dc:creator>
  <cp:lastModifiedBy>Wańczycka-Gawdzik Maja</cp:lastModifiedBy>
  <cp:revision>20</cp:revision>
  <cp:lastPrinted>2014-12-18T09:07:00Z</cp:lastPrinted>
  <dcterms:created xsi:type="dcterms:W3CDTF">2023-05-15T11:12:00Z</dcterms:created>
  <dcterms:modified xsi:type="dcterms:W3CDTF">2023-06-02T09:28:00Z</dcterms:modified>
</cp:coreProperties>
</file>