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B4E3" w14:textId="3D2759EA" w:rsidR="00A15B08" w:rsidRPr="00495C7E" w:rsidRDefault="00A15B08" w:rsidP="00A15B08">
      <w:pPr>
        <w:pStyle w:val="Tytu"/>
        <w:widowControl/>
        <w:spacing w:after="240" w:line="360" w:lineRule="auto"/>
        <w:contextualSpacing/>
        <w:jc w:val="left"/>
        <w:outlineLvl w:val="9"/>
        <w:rPr>
          <w:color w:val="auto"/>
          <w:szCs w:val="56"/>
          <w:lang w:eastAsia="en-US"/>
        </w:rPr>
      </w:pPr>
      <w:bookmarkStart w:id="0" w:name="_Hlk128565209"/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Uchwała nr </w:t>
      </w:r>
      <w:r>
        <w:rPr>
          <w:rFonts w:ascii="Arial" w:hAnsi="Arial"/>
          <w:bCs w:val="0"/>
          <w:color w:val="auto"/>
          <w:sz w:val="24"/>
          <w:szCs w:val="56"/>
          <w:lang w:eastAsia="en-US"/>
        </w:rPr>
        <w:t>1</w:t>
      </w:r>
      <w:r w:rsidR="00CF62D2">
        <w:rPr>
          <w:rFonts w:ascii="Arial" w:hAnsi="Arial"/>
          <w:bCs w:val="0"/>
          <w:color w:val="auto"/>
          <w:sz w:val="24"/>
          <w:szCs w:val="56"/>
          <w:lang w:eastAsia="en-US"/>
        </w:rPr>
        <w:t>8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>Komitetu Monitorującego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>program Fundusze Europejskie na Rozwój Cyfrowy 2021-2027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br/>
        <w:t xml:space="preserve">z dnia </w:t>
      </w:r>
      <w:r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5 kwietnia 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>202</w:t>
      </w:r>
      <w:r w:rsidR="007F6A91">
        <w:rPr>
          <w:rFonts w:ascii="Arial" w:hAnsi="Arial"/>
          <w:bCs w:val="0"/>
          <w:color w:val="auto"/>
          <w:sz w:val="24"/>
          <w:szCs w:val="56"/>
          <w:lang w:eastAsia="en-US"/>
        </w:rPr>
        <w:t>4</w:t>
      </w:r>
      <w:r w:rsidRPr="00495C7E">
        <w:rPr>
          <w:rFonts w:ascii="Arial" w:hAnsi="Arial"/>
          <w:bCs w:val="0"/>
          <w:color w:val="auto"/>
          <w:sz w:val="24"/>
          <w:szCs w:val="56"/>
          <w:lang w:eastAsia="en-US"/>
        </w:rPr>
        <w:t xml:space="preserve"> r.</w:t>
      </w:r>
    </w:p>
    <w:p w14:paraId="735A4AB1" w14:textId="73360B3E" w:rsidR="00A15B08" w:rsidRDefault="00A15B08" w:rsidP="00A15B08">
      <w:pPr>
        <w:widowControl/>
        <w:spacing w:before="600" w:after="360" w:line="360" w:lineRule="auto"/>
        <w:rPr>
          <w:rFonts w:ascii="Arial" w:hAnsi="Arial" w:cs="Arial"/>
          <w:bCs/>
          <w:iCs/>
          <w:color w:val="auto"/>
        </w:rPr>
      </w:pPr>
      <w:r w:rsidRPr="005878CA">
        <w:rPr>
          <w:rFonts w:ascii="Arial" w:hAnsi="Arial" w:cs="Arial"/>
          <w:bCs/>
          <w:iCs/>
          <w:color w:val="auto"/>
        </w:rPr>
        <w:t>w sprawie zatwierdzenia</w:t>
      </w:r>
      <w:bookmarkStart w:id="1" w:name="_Hlk126928875"/>
      <w:r>
        <w:rPr>
          <w:rFonts w:ascii="Arial" w:hAnsi="Arial" w:cs="Arial"/>
          <w:bCs/>
          <w:iCs/>
          <w:color w:val="auto"/>
        </w:rPr>
        <w:t xml:space="preserve"> kryteriów</w:t>
      </w:r>
      <w:r w:rsidRPr="00B46EA3">
        <w:rPr>
          <w:rFonts w:ascii="Arial" w:hAnsi="Arial" w:cs="Arial"/>
          <w:bCs/>
          <w:iCs/>
          <w:color w:val="auto"/>
        </w:rPr>
        <w:t xml:space="preserve"> wyboru projektów w sposób konkurencyjny </w:t>
      </w:r>
      <w:r w:rsidR="000706C5" w:rsidRPr="000706C5">
        <w:rPr>
          <w:rFonts w:ascii="Arial" w:hAnsi="Arial" w:cs="Arial"/>
          <w:bCs/>
          <w:iCs/>
          <w:color w:val="auto"/>
        </w:rPr>
        <w:t xml:space="preserve">dla działania 2.3 Cyfrowa dostępność i ponowne wykorzystanie informacji w programie Fundusze Europejskie na Rozwój Cyfrowy 2021-2027 </w:t>
      </w:r>
      <w:r w:rsidR="000706C5">
        <w:rPr>
          <w:rFonts w:ascii="Arial" w:hAnsi="Arial" w:cs="Arial"/>
          <w:bCs/>
          <w:iCs/>
          <w:color w:val="auto"/>
        </w:rPr>
        <w:t xml:space="preserve">- </w:t>
      </w:r>
      <w:r w:rsidR="00B46383">
        <w:rPr>
          <w:rFonts w:ascii="Arial" w:hAnsi="Arial" w:cs="Arial"/>
          <w:bCs/>
          <w:iCs/>
          <w:color w:val="auto"/>
        </w:rPr>
        <w:t>Typy projektów:</w:t>
      </w:r>
      <w:r w:rsidR="00D1569C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 xml:space="preserve">1. Cyfrowe udostepnienie ISP ze źródeł administracyjnych </w:t>
      </w:r>
      <w:r w:rsidR="00D1569C">
        <w:rPr>
          <w:rFonts w:ascii="Arial" w:hAnsi="Arial" w:cs="Arial"/>
          <w:bCs/>
          <w:iCs/>
          <w:color w:val="auto"/>
        </w:rPr>
        <w:t xml:space="preserve">i </w:t>
      </w:r>
      <w:r>
        <w:rPr>
          <w:rFonts w:ascii="Arial" w:hAnsi="Arial" w:cs="Arial"/>
          <w:bCs/>
          <w:iCs/>
          <w:color w:val="auto"/>
        </w:rPr>
        <w:t>2.Cyfrowe udostępnianie zasobów nauki w działaniu</w:t>
      </w:r>
      <w:bookmarkEnd w:id="1"/>
      <w:r w:rsidR="00B46383">
        <w:rPr>
          <w:rFonts w:ascii="Arial" w:hAnsi="Arial" w:cs="Arial"/>
          <w:bCs/>
          <w:iCs/>
          <w:color w:val="auto"/>
        </w:rPr>
        <w:t>.</w:t>
      </w:r>
    </w:p>
    <w:bookmarkEnd w:id="0"/>
    <w:p w14:paraId="69F06D85" w14:textId="77777777" w:rsidR="00A15B08" w:rsidRPr="005878CA" w:rsidRDefault="00A15B08" w:rsidP="00A15B08">
      <w:pPr>
        <w:spacing w:after="600" w:line="360" w:lineRule="auto"/>
        <w:rPr>
          <w:rStyle w:val="Teksttreci2"/>
          <w:iCs w:val="0"/>
        </w:rPr>
      </w:pPr>
      <w:r w:rsidRPr="005878CA">
        <w:rPr>
          <w:rFonts w:ascii="Arial" w:hAnsi="Arial" w:cs="Arial"/>
        </w:rPr>
        <w:t>Komitet Monitorujący program Fundusze Europejskie na Rozwój Cyfrowy 2021-2027 uchwala</w:t>
      </w:r>
      <w:r>
        <w:rPr>
          <w:rFonts w:ascii="Arial" w:hAnsi="Arial" w:cs="Arial"/>
        </w:rPr>
        <w:t>,</w:t>
      </w:r>
      <w:r w:rsidRPr="005878CA">
        <w:rPr>
          <w:rFonts w:ascii="Arial" w:hAnsi="Arial" w:cs="Arial"/>
        </w:rPr>
        <w:t xml:space="preserve"> co następuje:</w:t>
      </w:r>
    </w:p>
    <w:p w14:paraId="47A68605" w14:textId="77777777" w:rsidR="00A15B08" w:rsidRPr="001C49C6" w:rsidRDefault="00A15B08" w:rsidP="00A15B08">
      <w:pPr>
        <w:pStyle w:val="Teksttreci20"/>
        <w:shd w:val="clear" w:color="auto" w:fill="auto"/>
        <w:spacing w:before="240" w:after="120" w:line="240" w:lineRule="auto"/>
        <w:ind w:left="425" w:right="11" w:hanging="425"/>
        <w:jc w:val="center"/>
        <w:rPr>
          <w:rStyle w:val="Teksttreci2"/>
          <w:iCs/>
          <w:sz w:val="24"/>
          <w:szCs w:val="24"/>
        </w:rPr>
      </w:pPr>
      <w:r w:rsidRPr="001C49C6">
        <w:rPr>
          <w:rStyle w:val="Teksttreci2"/>
          <w:iCs/>
          <w:sz w:val="24"/>
          <w:szCs w:val="24"/>
        </w:rPr>
        <w:t>§ 1</w:t>
      </w:r>
    </w:p>
    <w:p w14:paraId="5A704D93" w14:textId="3DB5046A" w:rsidR="00A15B08" w:rsidRPr="00FE0EB1" w:rsidRDefault="00A15B08" w:rsidP="00FE0EB1">
      <w:pPr>
        <w:widowControl/>
        <w:spacing w:before="600" w:after="360" w:line="360" w:lineRule="auto"/>
        <w:rPr>
          <w:rStyle w:val="Teksttreci2"/>
          <w:bCs/>
          <w:i w:val="0"/>
          <w:color w:val="auto"/>
          <w:sz w:val="24"/>
          <w:szCs w:val="24"/>
          <w:shd w:val="clear" w:color="auto" w:fill="auto"/>
        </w:rPr>
      </w:pPr>
      <w:r w:rsidRPr="00A15B08">
        <w:rPr>
          <w:rStyle w:val="Teksttreci2"/>
          <w:i w:val="0"/>
          <w:sz w:val="24"/>
          <w:szCs w:val="24"/>
        </w:rPr>
        <w:t xml:space="preserve">Przyjmuje się </w:t>
      </w:r>
      <w:r w:rsidR="00C4406A">
        <w:rPr>
          <w:rFonts w:ascii="Arial" w:hAnsi="Arial" w:cs="Arial"/>
          <w:bCs/>
          <w:iCs/>
          <w:color w:val="auto"/>
        </w:rPr>
        <w:t>k</w:t>
      </w:r>
      <w:r w:rsidRPr="00450404">
        <w:rPr>
          <w:rFonts w:ascii="Arial" w:hAnsi="Arial" w:cs="Arial"/>
          <w:bCs/>
          <w:iCs/>
          <w:color w:val="auto"/>
        </w:rPr>
        <w:t>ryteri</w:t>
      </w:r>
      <w:r>
        <w:rPr>
          <w:rFonts w:ascii="Arial" w:hAnsi="Arial" w:cs="Arial"/>
          <w:bCs/>
          <w:iCs/>
          <w:color w:val="auto"/>
        </w:rPr>
        <w:t>a</w:t>
      </w:r>
      <w:r w:rsidRPr="00450404">
        <w:rPr>
          <w:rFonts w:ascii="Arial" w:hAnsi="Arial" w:cs="Arial"/>
          <w:bCs/>
          <w:iCs/>
          <w:color w:val="auto"/>
        </w:rPr>
        <w:t xml:space="preserve"> </w:t>
      </w:r>
      <w:r w:rsidR="00FE0EB1" w:rsidRPr="00B46EA3">
        <w:rPr>
          <w:rFonts w:ascii="Arial" w:hAnsi="Arial" w:cs="Arial"/>
          <w:bCs/>
          <w:iCs/>
          <w:color w:val="auto"/>
        </w:rPr>
        <w:t xml:space="preserve">wyboru projektów w sposób konkurencyjny </w:t>
      </w:r>
      <w:r w:rsidR="00FE0EB1">
        <w:rPr>
          <w:rFonts w:ascii="Arial" w:hAnsi="Arial" w:cs="Arial"/>
          <w:bCs/>
          <w:iCs/>
          <w:color w:val="auto"/>
        </w:rPr>
        <w:t>Typy projektów:</w:t>
      </w:r>
      <w:r w:rsidR="00D1569C">
        <w:rPr>
          <w:rFonts w:ascii="Arial" w:hAnsi="Arial" w:cs="Arial"/>
          <w:bCs/>
          <w:iCs/>
          <w:color w:val="auto"/>
        </w:rPr>
        <w:t xml:space="preserve"> </w:t>
      </w:r>
      <w:r w:rsidR="00FE0EB1">
        <w:rPr>
          <w:rFonts w:ascii="Arial" w:hAnsi="Arial" w:cs="Arial"/>
          <w:bCs/>
          <w:iCs/>
          <w:color w:val="auto"/>
        </w:rPr>
        <w:t xml:space="preserve">1. Cyfrowe udostepnienie ISP ze źródeł administracyjnych </w:t>
      </w:r>
      <w:r w:rsidR="00D1569C">
        <w:rPr>
          <w:rFonts w:ascii="Arial" w:hAnsi="Arial" w:cs="Arial"/>
          <w:bCs/>
          <w:iCs/>
          <w:color w:val="auto"/>
        </w:rPr>
        <w:t xml:space="preserve">i </w:t>
      </w:r>
      <w:r w:rsidR="00FE0EB1">
        <w:rPr>
          <w:rFonts w:ascii="Arial" w:hAnsi="Arial" w:cs="Arial"/>
          <w:bCs/>
          <w:iCs/>
          <w:color w:val="auto"/>
        </w:rPr>
        <w:t>2.Cyfrowe udostępnianie zasobów nauki w działaniu</w:t>
      </w:r>
      <w:r w:rsidR="00FE0EB1" w:rsidRPr="00B46EA3">
        <w:rPr>
          <w:rFonts w:ascii="Arial" w:hAnsi="Arial" w:cs="Arial"/>
          <w:bCs/>
          <w:iCs/>
          <w:color w:val="auto"/>
        </w:rPr>
        <w:t xml:space="preserve"> </w:t>
      </w:r>
      <w:r w:rsidR="00FE0EB1" w:rsidRPr="00450404">
        <w:rPr>
          <w:rFonts w:ascii="Arial" w:hAnsi="Arial" w:cs="Arial"/>
          <w:bCs/>
          <w:iCs/>
          <w:color w:val="auto"/>
        </w:rPr>
        <w:t>2.3 Cyfrowa dostępność i ponowne wykorzystanie informacji w programie Fundusze Europejskie na Rozwój Cyfrowy 2021-2027</w:t>
      </w:r>
      <w:r w:rsidR="00FE0EB1">
        <w:rPr>
          <w:rFonts w:ascii="Arial" w:hAnsi="Arial" w:cs="Arial"/>
          <w:bCs/>
          <w:iCs/>
          <w:color w:val="auto"/>
        </w:rPr>
        <w:t xml:space="preserve"> </w:t>
      </w:r>
      <w:r w:rsidRPr="00E11917">
        <w:rPr>
          <w:rStyle w:val="Teksttreci2"/>
          <w:i w:val="0"/>
          <w:sz w:val="24"/>
          <w:szCs w:val="24"/>
        </w:rPr>
        <w:t>zgodnie z załączni</w:t>
      </w:r>
      <w:r w:rsidR="00C26367">
        <w:rPr>
          <w:rStyle w:val="Teksttreci2"/>
          <w:i w:val="0"/>
          <w:sz w:val="24"/>
          <w:szCs w:val="24"/>
        </w:rPr>
        <w:t>k</w:t>
      </w:r>
      <w:r w:rsidR="00964A41">
        <w:rPr>
          <w:rStyle w:val="Teksttreci2"/>
          <w:i w:val="0"/>
          <w:sz w:val="24"/>
          <w:szCs w:val="24"/>
        </w:rPr>
        <w:t>iem</w:t>
      </w:r>
      <w:r w:rsidRPr="00E11917">
        <w:rPr>
          <w:rStyle w:val="Teksttreci2"/>
          <w:i w:val="0"/>
          <w:sz w:val="24"/>
          <w:szCs w:val="24"/>
        </w:rPr>
        <w:t xml:space="preserve"> n</w:t>
      </w:r>
      <w:r w:rsidR="00D1569C">
        <w:rPr>
          <w:rStyle w:val="Teksttreci2"/>
          <w:i w:val="0"/>
          <w:sz w:val="24"/>
          <w:szCs w:val="24"/>
        </w:rPr>
        <w:t>r</w:t>
      </w:r>
      <w:r w:rsidRPr="00E11917">
        <w:rPr>
          <w:rStyle w:val="Teksttreci2"/>
          <w:i w:val="0"/>
          <w:sz w:val="24"/>
          <w:szCs w:val="24"/>
        </w:rPr>
        <w:t xml:space="preserve"> 1 do niniejszej uchwały.</w:t>
      </w:r>
    </w:p>
    <w:p w14:paraId="215CDF7D" w14:textId="77777777" w:rsidR="00A15B08" w:rsidRPr="001C49C6" w:rsidRDefault="00A15B08" w:rsidP="00A15B08">
      <w:pPr>
        <w:pStyle w:val="Teksttreci20"/>
        <w:shd w:val="clear" w:color="auto" w:fill="auto"/>
        <w:spacing w:before="120" w:after="120" w:line="240" w:lineRule="auto"/>
        <w:ind w:right="11" w:firstLine="0"/>
        <w:jc w:val="center"/>
        <w:rPr>
          <w:rStyle w:val="Teksttreci2"/>
          <w:iCs/>
          <w:sz w:val="24"/>
          <w:szCs w:val="24"/>
        </w:rPr>
      </w:pPr>
      <w:r w:rsidRPr="001C49C6">
        <w:rPr>
          <w:rStyle w:val="Teksttreci2"/>
          <w:iCs/>
          <w:sz w:val="24"/>
          <w:szCs w:val="24"/>
        </w:rPr>
        <w:t>§ 2</w:t>
      </w:r>
    </w:p>
    <w:p w14:paraId="02F68526" w14:textId="77777777" w:rsidR="00A15B08" w:rsidRPr="005878CA" w:rsidRDefault="00A15B08" w:rsidP="00A15B08">
      <w:pPr>
        <w:widowControl/>
        <w:rPr>
          <w:rFonts w:ascii="Arial" w:hAnsi="Arial" w:cs="Arial"/>
        </w:rPr>
      </w:pPr>
      <w:r w:rsidRPr="005878CA">
        <w:rPr>
          <w:rFonts w:ascii="Arial" w:hAnsi="Arial" w:cs="Arial"/>
          <w:color w:val="auto"/>
        </w:rPr>
        <w:t>Uchwała wchodzi w życie w dniu podjęcia</w:t>
      </w:r>
      <w:r w:rsidRPr="005878CA">
        <w:rPr>
          <w:rFonts w:ascii="Arial" w:hAnsi="Arial" w:cs="Arial"/>
          <w:i/>
        </w:rPr>
        <w:t>.</w:t>
      </w:r>
    </w:p>
    <w:p w14:paraId="465EA1E6" w14:textId="708CB415" w:rsidR="00A15B08" w:rsidRPr="00B46383" w:rsidRDefault="00A15B08" w:rsidP="00A15B08">
      <w:pPr>
        <w:pStyle w:val="Teksttreci20"/>
        <w:shd w:val="clear" w:color="auto" w:fill="auto"/>
        <w:spacing w:before="1080" w:after="120" w:line="240" w:lineRule="auto"/>
        <w:ind w:right="11" w:firstLine="0"/>
        <w:jc w:val="left"/>
        <w:rPr>
          <w:rStyle w:val="Teksttreci2"/>
          <w:b/>
          <w:bCs/>
          <w:iCs/>
          <w:sz w:val="24"/>
          <w:szCs w:val="24"/>
        </w:rPr>
      </w:pPr>
      <w:bookmarkStart w:id="2" w:name="_Hlk118447490"/>
      <w:r w:rsidRPr="00B46383">
        <w:rPr>
          <w:rStyle w:val="Teksttreci2"/>
          <w:b/>
          <w:bCs/>
          <w:iCs/>
          <w:sz w:val="24"/>
          <w:szCs w:val="24"/>
        </w:rPr>
        <w:t>Przewodnicząc</w:t>
      </w:r>
      <w:r w:rsidR="00B46383">
        <w:rPr>
          <w:rStyle w:val="Teksttreci2"/>
          <w:b/>
          <w:bCs/>
          <w:iCs/>
          <w:sz w:val="24"/>
          <w:szCs w:val="24"/>
        </w:rPr>
        <w:t>y</w:t>
      </w:r>
      <w:r w:rsidRPr="00B46383">
        <w:rPr>
          <w:rStyle w:val="Teksttreci2"/>
          <w:b/>
          <w:bCs/>
          <w:iCs/>
          <w:sz w:val="24"/>
          <w:szCs w:val="24"/>
        </w:rPr>
        <w:br/>
        <w:t xml:space="preserve">Komitetu Monitorującego </w:t>
      </w:r>
      <w:bookmarkEnd w:id="2"/>
      <w:r w:rsidRPr="00B46383">
        <w:rPr>
          <w:rStyle w:val="Teksttreci2"/>
          <w:b/>
          <w:bCs/>
          <w:iCs/>
          <w:sz w:val="24"/>
          <w:szCs w:val="24"/>
        </w:rPr>
        <w:t>FERC</w:t>
      </w:r>
    </w:p>
    <w:p w14:paraId="3775DD02" w14:textId="77777777" w:rsidR="00A15B08" w:rsidRPr="00E11917" w:rsidRDefault="00A15B08" w:rsidP="00A15B08">
      <w:pPr>
        <w:pStyle w:val="Teksttreci20"/>
        <w:shd w:val="clear" w:color="auto" w:fill="auto"/>
        <w:spacing w:after="120" w:line="360" w:lineRule="auto"/>
        <w:ind w:right="11" w:firstLine="0"/>
        <w:jc w:val="left"/>
        <w:rPr>
          <w:rStyle w:val="Teksttreci2"/>
          <w:iCs/>
          <w:sz w:val="24"/>
          <w:szCs w:val="24"/>
        </w:rPr>
      </w:pPr>
      <w:r>
        <w:rPr>
          <w:rStyle w:val="Teksttreci2"/>
          <w:iCs/>
        </w:rPr>
        <w:br w:type="page"/>
      </w:r>
      <w:r w:rsidRPr="00E11917">
        <w:rPr>
          <w:rStyle w:val="Teksttreci2"/>
          <w:iCs/>
          <w:sz w:val="24"/>
          <w:szCs w:val="24"/>
        </w:rPr>
        <w:lastRenderedPageBreak/>
        <w:t>Załączniki:</w:t>
      </w:r>
    </w:p>
    <w:p w14:paraId="7FDDB699" w14:textId="44973AC2" w:rsidR="00B12B20" w:rsidRDefault="00A15B08" w:rsidP="00E34B64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6" w:right="11" w:hanging="426"/>
        <w:jc w:val="left"/>
      </w:pPr>
      <w:r>
        <w:rPr>
          <w:i w:val="0"/>
          <w:iCs w:val="0"/>
          <w:sz w:val="24"/>
          <w:szCs w:val="24"/>
        </w:rPr>
        <w:t>K</w:t>
      </w:r>
      <w:r w:rsidRPr="00821DB6">
        <w:rPr>
          <w:i w:val="0"/>
          <w:iCs w:val="0"/>
          <w:sz w:val="24"/>
          <w:szCs w:val="24"/>
        </w:rPr>
        <w:t>ryteria dla działania 2.3 Cyfrowa dostępność i ponowne wykorzystanie informacji w programie Fundusze Europejskie na Rozwój Cyfrowy 2021-2027 - konkurencyjny sposób wyboru projektów</w:t>
      </w:r>
      <w:r w:rsidR="000706C5">
        <w:rPr>
          <w:i w:val="0"/>
          <w:iCs w:val="0"/>
          <w:sz w:val="24"/>
          <w:szCs w:val="24"/>
        </w:rPr>
        <w:t xml:space="preserve"> </w:t>
      </w:r>
      <w:r w:rsidR="000706C5" w:rsidRPr="000706C5">
        <w:rPr>
          <w:i w:val="0"/>
          <w:iCs w:val="0"/>
          <w:sz w:val="24"/>
          <w:szCs w:val="24"/>
        </w:rPr>
        <w:t>(Typy projektów : 1. Cyfrowe udostępnienie ISP ze źródeł administracyjnych 2. Cyfrowe udostępnienie zasobów nauki)</w:t>
      </w:r>
      <w:r w:rsidR="00E34B64">
        <w:rPr>
          <w:i w:val="0"/>
          <w:iCs w:val="0"/>
          <w:sz w:val="24"/>
          <w:szCs w:val="24"/>
        </w:rPr>
        <w:t>.</w:t>
      </w:r>
    </w:p>
    <w:sectPr w:rsidR="00B12B20" w:rsidSect="00DE2031">
      <w:headerReference w:type="default" r:id="rId10"/>
      <w:footerReference w:type="default" r:id="rId11"/>
      <w:pgSz w:w="11909" w:h="16838"/>
      <w:pgMar w:top="2284" w:right="1411" w:bottom="1413" w:left="1416" w:header="0" w:footer="6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18F0" w14:textId="77777777" w:rsidR="001141AB" w:rsidRDefault="001141AB">
      <w:r>
        <w:separator/>
      </w:r>
    </w:p>
  </w:endnote>
  <w:endnote w:type="continuationSeparator" w:id="0">
    <w:p w14:paraId="1F04A264" w14:textId="77777777" w:rsidR="001141AB" w:rsidRDefault="0011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6E1D" w14:textId="77777777" w:rsidR="00D57CE4" w:rsidRPr="00EC796D" w:rsidRDefault="000706C5" w:rsidP="007C242D">
    <w:pPr>
      <w:pStyle w:val="Stopka"/>
      <w:rPr>
        <w:rFonts w:ascii="Arial" w:hAnsi="Arial" w:cs="Arial"/>
        <w:sz w:val="20"/>
        <w:szCs w:val="20"/>
      </w:rPr>
    </w:pPr>
  </w:p>
  <w:p w14:paraId="43F333EA" w14:textId="77777777" w:rsidR="00D57CE4" w:rsidRPr="004D2CA5" w:rsidRDefault="000706C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AAD" w14:textId="77777777" w:rsidR="001141AB" w:rsidRDefault="001141AB">
      <w:r>
        <w:separator/>
      </w:r>
    </w:p>
  </w:footnote>
  <w:footnote w:type="continuationSeparator" w:id="0">
    <w:p w14:paraId="756DA10E" w14:textId="77777777" w:rsidR="001141AB" w:rsidRDefault="0011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AD5C" w14:textId="77777777" w:rsidR="00422DEA" w:rsidRDefault="000706C5">
    <w:pPr>
      <w:pStyle w:val="Nagwek"/>
    </w:pPr>
  </w:p>
  <w:p w14:paraId="3F6B718C" w14:textId="63BB9168" w:rsidR="00DE2031" w:rsidRDefault="00A15B08">
    <w:pPr>
      <w:pStyle w:val="Nagwek"/>
    </w:pPr>
    <w:r>
      <w:rPr>
        <w:noProof/>
      </w:rPr>
      <w:drawing>
        <wp:inline distT="0" distB="0" distL="0" distR="0" wp14:anchorId="0F8A3F8D" wp14:editId="35E31579">
          <wp:extent cx="5753100" cy="819150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: logo FERC, flaga RP i flaga U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93F">
      <w:tab/>
    </w:r>
    <w:r w:rsidR="000329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3A8"/>
    <w:multiLevelType w:val="hybridMultilevel"/>
    <w:tmpl w:val="FB30EF42"/>
    <w:lvl w:ilvl="0" w:tplc="676CFD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08"/>
    <w:rsid w:val="0003293F"/>
    <w:rsid w:val="00060899"/>
    <w:rsid w:val="000706C5"/>
    <w:rsid w:val="001141AB"/>
    <w:rsid w:val="001C49C6"/>
    <w:rsid w:val="007F6A91"/>
    <w:rsid w:val="00964A41"/>
    <w:rsid w:val="00A15B08"/>
    <w:rsid w:val="00A71EB2"/>
    <w:rsid w:val="00B12B20"/>
    <w:rsid w:val="00B46383"/>
    <w:rsid w:val="00C26367"/>
    <w:rsid w:val="00C4406A"/>
    <w:rsid w:val="00CF62D2"/>
    <w:rsid w:val="00D1569C"/>
    <w:rsid w:val="00E11917"/>
    <w:rsid w:val="00E34B64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E83"/>
  <w15:chartTrackingRefBased/>
  <w15:docId w15:val="{050CB34E-CD40-4D9E-98F5-99CB64FA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E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A15B0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5B08"/>
    <w:pPr>
      <w:shd w:val="clear" w:color="auto" w:fill="FFFFFF"/>
      <w:spacing w:line="350" w:lineRule="exact"/>
      <w:ind w:hanging="420"/>
      <w:jc w:val="both"/>
    </w:pPr>
    <w:rPr>
      <w:rFonts w:ascii="Arial" w:eastAsiaTheme="minorHAnsi" w:hAnsi="Arial" w:cs="Arial"/>
      <w:i/>
      <w:i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0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0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5B0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15B0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E6BB7395C48409C2E4624193E5BAD" ma:contentTypeVersion="5" ma:contentTypeDescription="Utwórz nowy dokument." ma:contentTypeScope="" ma:versionID="333c5075bbb56660dc2bf379ec107ec3">
  <xsd:schema xmlns:xsd="http://www.w3.org/2001/XMLSchema" xmlns:xs="http://www.w3.org/2001/XMLSchema" xmlns:p="http://schemas.microsoft.com/office/2006/metadata/properties" xmlns:ns3="9eeb7200-edaf-4cf3-8e11-9ae3f91fc329" targetNamespace="http://schemas.microsoft.com/office/2006/metadata/properties" ma:root="true" ma:fieldsID="4a70ab4f4b97494957e04ec93d8c7f4b" ns3:_="">
    <xsd:import namespace="9eeb7200-edaf-4cf3-8e11-9ae3f91fc32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7200-edaf-4cf3-8e11-9ae3f91fc329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eb7200-edaf-4cf3-8e11-9ae3f91fc329" xsi:nil="true"/>
  </documentManagement>
</p:properties>
</file>

<file path=customXml/itemProps1.xml><?xml version="1.0" encoding="utf-8"?>
<ds:datastoreItem xmlns:ds="http://schemas.openxmlformats.org/officeDocument/2006/customXml" ds:itemID="{F7894388-C3B9-4B4D-9439-892F6869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7200-edaf-4cf3-8e11-9ae3f91fc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7A3E-2585-4AE7-BB86-3232F3EC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FC1B3-6714-48C3-9759-393B475675B1}">
  <ds:schemaRefs>
    <ds:schemaRef ds:uri="http://schemas.microsoft.com/office/2006/metadata/properties"/>
    <ds:schemaRef ds:uri="http://schemas.microsoft.com/office/infopath/2007/PartnerControls"/>
    <ds:schemaRef ds:uri="9eeb7200-edaf-4cf3-8e11-9ae3f91fc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Agata</dc:creator>
  <cp:keywords/>
  <dc:description/>
  <cp:lastModifiedBy>Piotrowska Magdalena</cp:lastModifiedBy>
  <cp:revision>8</cp:revision>
  <cp:lastPrinted>2024-03-20T08:08:00Z</cp:lastPrinted>
  <dcterms:created xsi:type="dcterms:W3CDTF">2024-03-04T08:24:00Z</dcterms:created>
  <dcterms:modified xsi:type="dcterms:W3CDTF">2024-03-21T12:11:00Z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0x010100FE6E6BB7395C48409C2E4624193E5BAD</vt:lpwstr>
  </property>
</Properties>
</file>